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BF82" w14:textId="36944626" w:rsidR="00CA6723" w:rsidRPr="00CA6723" w:rsidRDefault="00CA6723" w:rsidP="00CA6723">
      <w:pPr>
        <w:shd w:val="clear" w:color="auto" w:fill="FFFFFF"/>
        <w:jc w:val="center"/>
        <w:rPr>
          <w:rFonts w:eastAsia="Times New Roman" w:cstheme="minorHAnsi"/>
          <w:color w:val="000000"/>
        </w:rPr>
      </w:pPr>
      <w:r w:rsidRPr="0013360F">
        <w:rPr>
          <w:rFonts w:eastAsia="Times New Roman" w:cstheme="minorHAnsi"/>
          <w:color w:val="050505"/>
          <w:bdr w:val="none" w:sz="0" w:space="0" w:color="auto" w:frame="1"/>
          <w:shd w:val="clear" w:color="auto" w:fill="FFFFFF"/>
        </w:rPr>
        <w:t xml:space="preserve">STATEMENT FROM DEPARTMENT OF HISTORY </w:t>
      </w:r>
      <w:r w:rsidRPr="00CA6723">
        <w:rPr>
          <w:rFonts w:eastAsia="Times New Roman" w:cstheme="minorHAnsi"/>
          <w:color w:val="050505"/>
          <w:bdr w:val="none" w:sz="0" w:space="0" w:color="auto" w:frame="1"/>
          <w:shd w:val="clear" w:color="auto" w:fill="FFFFFF"/>
        </w:rPr>
        <w:br/>
      </w:r>
    </w:p>
    <w:p w14:paraId="2A1CA45C" w14:textId="77777777"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50505"/>
          <w:bdr w:val="none" w:sz="0" w:space="0" w:color="auto" w:frame="1"/>
          <w:shd w:val="clear" w:color="auto" w:fill="FFFFFF"/>
        </w:rPr>
        <w:t>As historians and students of history, we apply our research and our methods to an interrogation of the past. At the same time, it is our responsibility to speak out both in our capacity as trained historians and as engaged citizens.</w:t>
      </w:r>
    </w:p>
    <w:p w14:paraId="27DA37DD" w14:textId="77777777"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00000"/>
          <w:bdr w:val="none" w:sz="0" w:space="0" w:color="auto" w:frame="1"/>
        </w:rPr>
        <w:t> </w:t>
      </w:r>
    </w:p>
    <w:p w14:paraId="799DD5F9" w14:textId="0479F70D"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50505"/>
          <w:bdr w:val="none" w:sz="0" w:space="0" w:color="auto" w:frame="1"/>
          <w:shd w:val="clear" w:color="auto" w:fill="FFFFFF"/>
        </w:rPr>
        <w:t xml:space="preserve">Unfortunately, the past continues to weigh us down. The structural racism that undergirded this nation’s historical development persists. The institutions charged with protecting rights have too often failed to prevent injustices and instead perpetuated them. The murders of George Floyd, Ahmaud Arbery, Breonna Taylor, Eric Garner, Tamir Rice, Freddie Gray, and countless others remind us of the gap between our nation’s ideals and their uneven application in daily life. It doesn’t end there: the dehumanizing insidiousness of racism and xenophobia has also produced systemic economic, educational, social, judicial, and—as the COVID-19 pandemic has made clear—health inequalities. Sometimes, however, catalyzing events remind us of what some of you have probably experienced: the disposability of life when wearing a hoodie or </w:t>
      </w:r>
      <w:r w:rsidR="0086326C" w:rsidRPr="0013360F">
        <w:rPr>
          <w:rFonts w:eastAsia="Times New Roman" w:cstheme="minorHAnsi"/>
          <w:color w:val="050505"/>
          <w:bdr w:val="none" w:sz="0" w:space="0" w:color="auto" w:frame="1"/>
          <w:shd w:val="clear" w:color="auto" w:fill="FFFFFF"/>
        </w:rPr>
        <w:t xml:space="preserve">being suspected of a petty offense </w:t>
      </w:r>
      <w:r w:rsidRPr="00CA6723">
        <w:rPr>
          <w:rFonts w:eastAsia="Times New Roman" w:cstheme="minorHAnsi"/>
          <w:color w:val="050505"/>
          <w:bdr w:val="none" w:sz="0" w:space="0" w:color="auto" w:frame="1"/>
          <w:shd w:val="clear" w:color="auto" w:fill="FFFFFF"/>
        </w:rPr>
        <w:t>can cost you your life.</w:t>
      </w:r>
    </w:p>
    <w:p w14:paraId="3726B69B" w14:textId="77777777"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00000"/>
          <w:bdr w:val="none" w:sz="0" w:space="0" w:color="auto" w:frame="1"/>
        </w:rPr>
        <w:t> </w:t>
      </w:r>
    </w:p>
    <w:p w14:paraId="6338299B" w14:textId="77777777"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50505"/>
          <w:bdr w:val="none" w:sz="0" w:space="0" w:color="auto" w:frame="1"/>
          <w:shd w:val="clear" w:color="auto" w:fill="FFFFFF"/>
        </w:rPr>
        <w:t>As faculty and students of history, we recall the many times that protest has raised the nation's consciousness, serving as a clarion call against violence, inequality, and injustice. Today, therefore, we stand in solidarity with </w:t>
      </w:r>
      <w:r w:rsidRPr="00CA6723">
        <w:rPr>
          <w:rFonts w:eastAsia="Times New Roman" w:cstheme="minorHAnsi"/>
          <w:color w:val="050505"/>
          <w:bdr w:val="none" w:sz="0" w:space="0" w:color="auto" w:frame="1"/>
        </w:rPr>
        <w:t>the victims of racism and xenophobia; further, we support those who are currently taking a principled stance in protesting and challenging not just racism’s materialization in discrimination, profiling, and brutality but also its manifestation in privilege.</w:t>
      </w:r>
    </w:p>
    <w:p w14:paraId="7CA0FC37" w14:textId="77777777" w:rsidR="00CA6723" w:rsidRPr="00CA6723" w:rsidRDefault="00CA6723" w:rsidP="00CA6723">
      <w:pPr>
        <w:shd w:val="clear" w:color="auto" w:fill="FFFFFF"/>
        <w:rPr>
          <w:rFonts w:eastAsia="Times New Roman" w:cstheme="minorHAnsi"/>
          <w:color w:val="000000"/>
        </w:rPr>
      </w:pPr>
      <w:r w:rsidRPr="00CA6723">
        <w:rPr>
          <w:rFonts w:eastAsia="Times New Roman" w:cstheme="minorHAnsi"/>
          <w:color w:val="000000"/>
          <w:bdr w:val="none" w:sz="0" w:space="0" w:color="auto" w:frame="1"/>
        </w:rPr>
        <w:t> </w:t>
      </w:r>
    </w:p>
    <w:p w14:paraId="6F1B67F7" w14:textId="2D2091B0" w:rsidR="001E2D8C" w:rsidRPr="0013360F" w:rsidRDefault="00CA6723" w:rsidP="00614919">
      <w:pPr>
        <w:shd w:val="clear" w:color="auto" w:fill="FFFFFF"/>
        <w:rPr>
          <w:rFonts w:eastAsia="Times New Roman" w:cstheme="minorHAnsi"/>
          <w:color w:val="000000"/>
        </w:rPr>
      </w:pPr>
      <w:r w:rsidRPr="00CA6723">
        <w:rPr>
          <w:rFonts w:eastAsia="Times New Roman" w:cstheme="minorHAnsi"/>
          <w:color w:val="050505"/>
          <w:bdr w:val="none" w:sz="0" w:space="0" w:color="auto" w:frame="1"/>
        </w:rPr>
        <w:t>Let’s be honest: university campuses are not exempt from the privilege and inequality that characterize our stratified society. In taking stock of who we are and what we can do, we pledge to be vigilant against all forms of racism and expressions of hatred and to commit to social justice, economic and educational opportunities, and cultural empowerment for all. Finally, we further vow to continue to learn and to listen so that our alliance can be more impactful and meaningful.</w:t>
      </w:r>
    </w:p>
    <w:p w14:paraId="5581E6C7" w14:textId="737F31F6" w:rsidR="00614919" w:rsidRDefault="00614919" w:rsidP="00614919">
      <w:pPr>
        <w:shd w:val="clear" w:color="auto" w:fill="FFFFFF"/>
        <w:rPr>
          <w:rFonts w:ascii="Calibri" w:eastAsia="Times New Roman" w:hAnsi="Calibri" w:cs="Calibri"/>
          <w:color w:val="000000"/>
        </w:rPr>
      </w:pPr>
    </w:p>
    <w:p w14:paraId="266AFE96" w14:textId="77777777" w:rsidR="0013360F" w:rsidRDefault="0013360F" w:rsidP="00614919">
      <w:pPr>
        <w:shd w:val="clear" w:color="auto" w:fill="FFFFFF"/>
        <w:rPr>
          <w:rFonts w:ascii="Calibri" w:eastAsia="Times New Roman" w:hAnsi="Calibri" w:cs="Calibri"/>
          <w:color w:val="000000"/>
        </w:rPr>
      </w:pPr>
    </w:p>
    <w:p w14:paraId="0535D573" w14:textId="2119459E"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Dorothy Abrahamse, Department of History, Dean Emeritus, College of Liberal Arts, Provost Emeritus, CSULB</w:t>
      </w:r>
    </w:p>
    <w:p w14:paraId="01C01E43"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Gregory Beirich, Department of History</w:t>
      </w:r>
    </w:p>
    <w:p w14:paraId="3370EB26" w14:textId="425595A8"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Karla Beltrán, Department of History</w:t>
      </w:r>
    </w:p>
    <w:p w14:paraId="52C29F8D"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Matt Berkley, Department of History</w:t>
      </w:r>
    </w:p>
    <w:p w14:paraId="38EB660C" w14:textId="24868604" w:rsidR="00614919" w:rsidRDefault="00614919" w:rsidP="00614919">
      <w:pPr>
        <w:shd w:val="clear" w:color="auto" w:fill="FFFFFF"/>
        <w:rPr>
          <w:rFonts w:ascii="Calibri" w:eastAsia="Times New Roman" w:hAnsi="Calibri" w:cs="Calibri"/>
          <w:color w:val="000000"/>
        </w:rPr>
      </w:pPr>
      <w:r>
        <w:rPr>
          <w:rFonts w:ascii="Calibri" w:eastAsia="Times New Roman" w:hAnsi="Calibri" w:cs="Calibri"/>
          <w:color w:val="000000"/>
        </w:rPr>
        <w:t>Emily Berquist, Department of History</w:t>
      </w:r>
    </w:p>
    <w:p w14:paraId="57D00D6F" w14:textId="63A04E30" w:rsidR="0013360F" w:rsidRDefault="0013360F" w:rsidP="00614919">
      <w:pPr>
        <w:shd w:val="clear" w:color="auto" w:fill="FFFFFF"/>
        <w:rPr>
          <w:rFonts w:ascii="Calibri" w:eastAsia="Times New Roman" w:hAnsi="Calibri" w:cs="Calibri"/>
          <w:color w:val="000000"/>
        </w:rPr>
      </w:pPr>
      <w:r>
        <w:rPr>
          <w:rFonts w:ascii="Calibri" w:eastAsia="Times New Roman" w:hAnsi="Calibri" w:cs="Calibri"/>
          <w:color w:val="000000"/>
        </w:rPr>
        <w:t>Donna Binkiewicz, Department of History</w:t>
      </w:r>
    </w:p>
    <w:p w14:paraId="2F4FFE0B" w14:textId="4C2345C3" w:rsidR="00614919" w:rsidRDefault="00614919" w:rsidP="00614919">
      <w:pPr>
        <w:shd w:val="clear" w:color="auto" w:fill="FFFFFF"/>
        <w:rPr>
          <w:rFonts w:ascii="Calibri" w:eastAsia="Times New Roman" w:hAnsi="Calibri" w:cs="Calibri"/>
          <w:color w:val="000000"/>
        </w:rPr>
      </w:pPr>
      <w:r>
        <w:rPr>
          <w:rFonts w:ascii="Calibri" w:eastAsia="Times New Roman" w:hAnsi="Calibri" w:cs="Calibri"/>
          <w:color w:val="000000"/>
        </w:rPr>
        <w:t>Jeffrey Blutinger, Department of History; Director, Jewish Studies</w:t>
      </w:r>
    </w:p>
    <w:p w14:paraId="03F464F1"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Isachar Bolaños, Department of History</w:t>
      </w:r>
    </w:p>
    <w:p w14:paraId="3E8F5042" w14:textId="6F32F8A7" w:rsidR="00614919" w:rsidRDefault="00614919" w:rsidP="00614919">
      <w:pPr>
        <w:shd w:val="clear" w:color="auto" w:fill="FFFFFF"/>
        <w:rPr>
          <w:rFonts w:ascii="Calibri" w:eastAsia="Times New Roman" w:hAnsi="Calibri" w:cs="Calibri"/>
          <w:color w:val="000000"/>
        </w:rPr>
      </w:pPr>
      <w:r>
        <w:rPr>
          <w:rFonts w:ascii="Calibri" w:eastAsia="Times New Roman" w:hAnsi="Calibri" w:cs="Calibri"/>
          <w:color w:val="000000"/>
        </w:rPr>
        <w:t>Daniele Bolelli, Department of History</w:t>
      </w:r>
    </w:p>
    <w:p w14:paraId="1504E281"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Neal Cates, Department of History</w:t>
      </w:r>
    </w:p>
    <w:p w14:paraId="7772209D"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Patricia Cleary, Department of History</w:t>
      </w:r>
    </w:p>
    <w:p w14:paraId="4B613AC6"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lastRenderedPageBreak/>
        <w:t>Jane Dabel, Department of History</w:t>
      </w:r>
    </w:p>
    <w:p w14:paraId="04894901" w14:textId="23C077CE"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Kate Flach, Department of History</w:t>
      </w:r>
    </w:p>
    <w:p w14:paraId="6720AA3F"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Richard Flamein, Department of History</w:t>
      </w:r>
    </w:p>
    <w:p w14:paraId="79E07E09"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Andrew Fogleman, Department of History</w:t>
      </w:r>
    </w:p>
    <w:p w14:paraId="34500EFD" w14:textId="3B9C993B"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Stephanie Gonzalez-Doo, Department of History</w:t>
      </w:r>
    </w:p>
    <w:p w14:paraId="3D8F0CF0" w14:textId="416E7945"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Gail Hamilton, Department of History</w:t>
      </w:r>
    </w:p>
    <w:p w14:paraId="170DC6A4"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Angela Hawk, Department of History</w:t>
      </w:r>
    </w:p>
    <w:p w14:paraId="33F01C2C" w14:textId="703DEF3B"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Holly Hernandez, Department of History</w:t>
      </w:r>
    </w:p>
    <w:p w14:paraId="74D051A2" w14:textId="137DB0B2"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Ali İğmen, Department of History</w:t>
      </w:r>
    </w:p>
    <w:p w14:paraId="567775FC" w14:textId="6131DF8A"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Andrew Jenks, Department of History</w:t>
      </w:r>
    </w:p>
    <w:p w14:paraId="00E57775"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Marissa Jenrich, Department of History</w:t>
      </w:r>
    </w:p>
    <w:p w14:paraId="58AA64B5"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Rajbir Singh Judge, Department of History</w:t>
      </w:r>
    </w:p>
    <w:p w14:paraId="3AA3B6B7"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Marie Kelleher, Department of History</w:t>
      </w:r>
    </w:p>
    <w:p w14:paraId="231DC573"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Margaret Kuo, Department of History</w:t>
      </w:r>
    </w:p>
    <w:p w14:paraId="6FB0FEBB"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Mik Larsen, Department of History</w:t>
      </w:r>
    </w:p>
    <w:p w14:paraId="6AF99EE5"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Jeffrey Lawler, Department of History</w:t>
      </w:r>
    </w:p>
    <w:p w14:paraId="2B572B0B"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Guotong Li, Department of History</w:t>
      </w:r>
    </w:p>
    <w:p w14:paraId="0AB4C95C"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Eileen Luhr, Department of History</w:t>
      </w:r>
    </w:p>
    <w:p w14:paraId="7A70C943" w14:textId="76BBA7AF"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Brett Mizelle, Department of History; Director, American Studies</w:t>
      </w:r>
    </w:p>
    <w:p w14:paraId="181CE6A7" w14:textId="7FF159C2" w:rsidR="00503D84" w:rsidRDefault="00503D84" w:rsidP="0013360F">
      <w:pPr>
        <w:shd w:val="clear" w:color="auto" w:fill="FFFFFF"/>
        <w:rPr>
          <w:rFonts w:ascii="Calibri" w:eastAsia="Times New Roman" w:hAnsi="Calibri" w:cs="Calibri"/>
          <w:color w:val="000000"/>
        </w:rPr>
      </w:pPr>
      <w:r>
        <w:rPr>
          <w:rFonts w:ascii="Calibri" w:eastAsia="Times New Roman" w:hAnsi="Calibri" w:cs="Calibri"/>
          <w:color w:val="000000"/>
        </w:rPr>
        <w:t>Caitlin Murdock, Department of History</w:t>
      </w:r>
      <w:bookmarkStart w:id="0" w:name="_GoBack"/>
      <w:bookmarkEnd w:id="0"/>
    </w:p>
    <w:p w14:paraId="53E61B3B"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Brian O’Neil, Department of History</w:t>
      </w:r>
    </w:p>
    <w:p w14:paraId="1190C6D4"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Caitlin Parker, Department of History</w:t>
      </w:r>
    </w:p>
    <w:p w14:paraId="7B9779F1" w14:textId="1D1FD1FE"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Ulíces Piña, Department of History</w:t>
      </w:r>
    </w:p>
    <w:p w14:paraId="4F618C98"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Charles Ponce de Leon, Department of History</w:t>
      </w:r>
    </w:p>
    <w:p w14:paraId="6A2DD7E5" w14:textId="0E7D273E"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Nancy Quam-Wickham, Department of History</w:t>
      </w:r>
    </w:p>
    <w:p w14:paraId="168D2280"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Robert Schraff III, Department of History</w:t>
      </w:r>
    </w:p>
    <w:p w14:paraId="409C7BE0" w14:textId="118BD90C" w:rsidR="00614919" w:rsidRDefault="00DC0483" w:rsidP="00614919">
      <w:pPr>
        <w:shd w:val="clear" w:color="auto" w:fill="FFFFFF"/>
        <w:rPr>
          <w:rFonts w:ascii="Calibri" w:eastAsia="Times New Roman" w:hAnsi="Calibri" w:cs="Calibri"/>
          <w:color w:val="000000"/>
        </w:rPr>
      </w:pPr>
      <w:r>
        <w:rPr>
          <w:rFonts w:ascii="Calibri" w:eastAsia="Times New Roman" w:hAnsi="Calibri" w:cs="Calibri"/>
          <w:color w:val="000000"/>
        </w:rPr>
        <w:t>Sarah Schrank, Department of History</w:t>
      </w:r>
    </w:p>
    <w:p w14:paraId="5D5DDA1D"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David A. Shafer, Chair, Department of History</w:t>
      </w:r>
    </w:p>
    <w:p w14:paraId="3CB63C0F"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David Sheridan, Department of History</w:t>
      </w:r>
    </w:p>
    <w:p w14:paraId="25D0A363"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Sean Smith, Department of History</w:t>
      </w:r>
    </w:p>
    <w:p w14:paraId="3D124FE4" w14:textId="621A5611" w:rsidR="0013360F" w:rsidRDefault="0013360F" w:rsidP="00614919">
      <w:pPr>
        <w:shd w:val="clear" w:color="auto" w:fill="FFFFFF"/>
        <w:rPr>
          <w:rFonts w:ascii="Calibri" w:eastAsia="Times New Roman" w:hAnsi="Calibri" w:cs="Calibri"/>
          <w:color w:val="000000"/>
        </w:rPr>
      </w:pPr>
      <w:r>
        <w:rPr>
          <w:rFonts w:ascii="Calibri" w:eastAsia="Times New Roman" w:hAnsi="Calibri" w:cs="Calibri"/>
          <w:color w:val="000000"/>
        </w:rPr>
        <w:t>Michiko Takeuchi, Department of History</w:t>
      </w:r>
    </w:p>
    <w:p w14:paraId="4DC86756" w14:textId="5D9880BB" w:rsidR="00DC0483" w:rsidRDefault="00DC0483" w:rsidP="00614919">
      <w:pPr>
        <w:shd w:val="clear" w:color="auto" w:fill="FFFFFF"/>
        <w:rPr>
          <w:rFonts w:ascii="Calibri" w:eastAsia="Times New Roman" w:hAnsi="Calibri" w:cs="Calibri"/>
          <w:color w:val="000000"/>
        </w:rPr>
      </w:pPr>
      <w:r>
        <w:rPr>
          <w:rFonts w:ascii="Calibri" w:eastAsia="Times New Roman" w:hAnsi="Calibri" w:cs="Calibri"/>
          <w:color w:val="000000"/>
        </w:rPr>
        <w:t>Susan Tsuji, Department of History</w:t>
      </w:r>
    </w:p>
    <w:p w14:paraId="21A12F55" w14:textId="77777777" w:rsidR="0013360F" w:rsidRDefault="0013360F" w:rsidP="0013360F">
      <w:pPr>
        <w:shd w:val="clear" w:color="auto" w:fill="FFFFFF"/>
        <w:rPr>
          <w:rFonts w:ascii="Calibri" w:eastAsia="Times New Roman" w:hAnsi="Calibri" w:cs="Calibri"/>
          <w:color w:val="000000"/>
        </w:rPr>
      </w:pPr>
      <w:r>
        <w:rPr>
          <w:rFonts w:ascii="Calibri" w:eastAsia="Times New Roman" w:hAnsi="Calibri" w:cs="Calibri"/>
          <w:color w:val="000000"/>
        </w:rPr>
        <w:t>Marjan Wardaki, Department of History</w:t>
      </w:r>
    </w:p>
    <w:p w14:paraId="2BABF592" w14:textId="270A1C03" w:rsidR="00DC0483" w:rsidRDefault="00DC0483" w:rsidP="00614919">
      <w:pPr>
        <w:shd w:val="clear" w:color="auto" w:fill="FFFFFF"/>
        <w:rPr>
          <w:rFonts w:ascii="Calibri" w:eastAsia="Times New Roman" w:hAnsi="Calibri" w:cs="Calibri"/>
          <w:color w:val="000000"/>
        </w:rPr>
      </w:pPr>
      <w:r>
        <w:rPr>
          <w:rFonts w:ascii="Calibri" w:eastAsia="Times New Roman" w:hAnsi="Calibri" w:cs="Calibri"/>
          <w:color w:val="000000"/>
        </w:rPr>
        <w:t>Hugh Wilford, Department of History</w:t>
      </w:r>
    </w:p>
    <w:p w14:paraId="24F468E4" w14:textId="1812CE71" w:rsidR="00417BF6" w:rsidRDefault="00417BF6" w:rsidP="00417BF6">
      <w:pPr>
        <w:shd w:val="clear" w:color="auto" w:fill="FFFFFF"/>
        <w:rPr>
          <w:rFonts w:ascii="Calibri" w:eastAsia="Times New Roman" w:hAnsi="Calibri" w:cs="Calibri"/>
          <w:color w:val="000000"/>
        </w:rPr>
      </w:pPr>
    </w:p>
    <w:p w14:paraId="29445EDD" w14:textId="77777777" w:rsidR="0013360F" w:rsidRDefault="0013360F" w:rsidP="00F443F6">
      <w:pPr>
        <w:shd w:val="clear" w:color="auto" w:fill="FFFFFF"/>
        <w:rPr>
          <w:rFonts w:ascii="Calibri" w:eastAsia="Times New Roman" w:hAnsi="Calibri" w:cs="Calibri"/>
          <w:color w:val="000000"/>
        </w:rPr>
      </w:pPr>
    </w:p>
    <w:p w14:paraId="49BC5E95" w14:textId="77777777" w:rsidR="00F443F6" w:rsidRDefault="00F443F6" w:rsidP="00547188">
      <w:pPr>
        <w:shd w:val="clear" w:color="auto" w:fill="FFFFFF"/>
        <w:rPr>
          <w:rFonts w:ascii="Calibri" w:eastAsia="Times New Roman" w:hAnsi="Calibri" w:cs="Calibri"/>
          <w:color w:val="000000"/>
        </w:rPr>
      </w:pPr>
    </w:p>
    <w:p w14:paraId="29BA4F95" w14:textId="77777777" w:rsidR="00547188" w:rsidRDefault="00547188" w:rsidP="00C07E72">
      <w:pPr>
        <w:shd w:val="clear" w:color="auto" w:fill="FFFFFF"/>
        <w:rPr>
          <w:rFonts w:ascii="Calibri" w:eastAsia="Times New Roman" w:hAnsi="Calibri" w:cs="Calibri"/>
          <w:color w:val="000000"/>
        </w:rPr>
      </w:pPr>
    </w:p>
    <w:p w14:paraId="49279DEE" w14:textId="77777777" w:rsidR="00C07E72" w:rsidRDefault="00C07E72" w:rsidP="00417BF6">
      <w:pPr>
        <w:shd w:val="clear" w:color="auto" w:fill="FFFFFF"/>
        <w:rPr>
          <w:rFonts w:ascii="Calibri" w:eastAsia="Times New Roman" w:hAnsi="Calibri" w:cs="Calibri"/>
          <w:color w:val="000000"/>
        </w:rPr>
      </w:pPr>
    </w:p>
    <w:p w14:paraId="52CD3198" w14:textId="77777777" w:rsidR="00417BF6" w:rsidRDefault="00417BF6" w:rsidP="00417BF6">
      <w:pPr>
        <w:shd w:val="clear" w:color="auto" w:fill="FFFFFF"/>
        <w:rPr>
          <w:rFonts w:ascii="Calibri" w:eastAsia="Times New Roman" w:hAnsi="Calibri" w:cs="Calibri"/>
          <w:color w:val="000000"/>
        </w:rPr>
      </w:pPr>
    </w:p>
    <w:p w14:paraId="590702B7" w14:textId="77777777" w:rsidR="00A13687" w:rsidRDefault="00A13687" w:rsidP="00DF1BE4">
      <w:pPr>
        <w:shd w:val="clear" w:color="auto" w:fill="FFFFFF"/>
        <w:rPr>
          <w:rFonts w:ascii="Calibri" w:eastAsia="Times New Roman" w:hAnsi="Calibri" w:cs="Calibri"/>
          <w:color w:val="000000"/>
        </w:rPr>
      </w:pPr>
    </w:p>
    <w:p w14:paraId="5FFC8C2D" w14:textId="77777777" w:rsidR="00DF1BE4" w:rsidRDefault="00DF1BE4" w:rsidP="0086326C">
      <w:pPr>
        <w:shd w:val="clear" w:color="auto" w:fill="FFFFFF"/>
        <w:rPr>
          <w:rFonts w:ascii="Calibri" w:eastAsia="Times New Roman" w:hAnsi="Calibri" w:cs="Calibri"/>
          <w:color w:val="000000"/>
        </w:rPr>
      </w:pPr>
    </w:p>
    <w:p w14:paraId="1EE0EB21" w14:textId="3FA185AE" w:rsidR="00B030EE" w:rsidRPr="00614919" w:rsidRDefault="00B030EE" w:rsidP="00614919">
      <w:pPr>
        <w:shd w:val="clear" w:color="auto" w:fill="FFFFFF"/>
        <w:rPr>
          <w:rFonts w:ascii="Calibri" w:eastAsia="Times New Roman" w:hAnsi="Calibri" w:cs="Calibri"/>
          <w:color w:val="000000"/>
        </w:rPr>
      </w:pPr>
    </w:p>
    <w:sectPr w:rsidR="00B030EE" w:rsidRPr="00614919" w:rsidSect="00EE4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3"/>
    <w:rsid w:val="00031D89"/>
    <w:rsid w:val="000B3B03"/>
    <w:rsid w:val="0013360F"/>
    <w:rsid w:val="00175743"/>
    <w:rsid w:val="001E2D8C"/>
    <w:rsid w:val="0028424E"/>
    <w:rsid w:val="00417BF6"/>
    <w:rsid w:val="00460655"/>
    <w:rsid w:val="00503D84"/>
    <w:rsid w:val="00547188"/>
    <w:rsid w:val="00614919"/>
    <w:rsid w:val="006902F0"/>
    <w:rsid w:val="006A7273"/>
    <w:rsid w:val="0086326C"/>
    <w:rsid w:val="00A13687"/>
    <w:rsid w:val="00B030EE"/>
    <w:rsid w:val="00BA0C30"/>
    <w:rsid w:val="00BE4AEB"/>
    <w:rsid w:val="00C07E72"/>
    <w:rsid w:val="00CA6723"/>
    <w:rsid w:val="00DA4224"/>
    <w:rsid w:val="00DC0483"/>
    <w:rsid w:val="00DF1BE4"/>
    <w:rsid w:val="00EE4CC9"/>
    <w:rsid w:val="00F443F6"/>
    <w:rsid w:val="00F8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DDE06"/>
  <w15:chartTrackingRefBased/>
  <w15:docId w15:val="{3873575B-535D-384D-BC71-3257226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7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2</Pages>
  <Words>589</Words>
  <Characters>3388</Characters>
  <Application>Microsoft Office Word</Application>
  <DocSecurity>0</DocSecurity>
  <Lines>56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Shafer</dc:creator>
  <cp:keywords/>
  <dc:description/>
  <cp:lastModifiedBy>David Shafer</cp:lastModifiedBy>
  <cp:revision>5</cp:revision>
  <dcterms:created xsi:type="dcterms:W3CDTF">2020-06-02T22:55:00Z</dcterms:created>
  <dcterms:modified xsi:type="dcterms:W3CDTF">2020-06-04T22:24:00Z</dcterms:modified>
</cp:coreProperties>
</file>