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BCC" w:rsidRPr="004F79EE" w:rsidRDefault="006875EE" w:rsidP="00316BCC">
      <w:pPr>
        <w:spacing w:after="0"/>
        <w:jc w:val="center"/>
        <w:rPr>
          <w:rFonts w:ascii="Arial Black" w:hAnsi="Arial Black"/>
          <w:b/>
          <w:sz w:val="36"/>
          <w:szCs w:val="36"/>
        </w:rPr>
      </w:pPr>
      <w:r w:rsidRPr="004F79EE">
        <w:rPr>
          <w:rFonts w:ascii="Arial Black" w:hAnsi="Arial Black"/>
          <w:b/>
          <w:sz w:val="36"/>
          <w:szCs w:val="36"/>
        </w:rPr>
        <w:t xml:space="preserve">John Garcia </w:t>
      </w:r>
      <w:r w:rsidR="00316BCC" w:rsidRPr="004F79EE">
        <w:rPr>
          <w:rFonts w:ascii="Arial Black" w:hAnsi="Arial Black"/>
          <w:b/>
          <w:sz w:val="36"/>
          <w:szCs w:val="36"/>
        </w:rPr>
        <w:t>Recognition of Excellence</w:t>
      </w:r>
    </w:p>
    <w:p w:rsidR="00D60255" w:rsidRPr="004F79EE" w:rsidRDefault="006875EE" w:rsidP="00316BCC">
      <w:pPr>
        <w:spacing w:after="0"/>
        <w:jc w:val="center"/>
        <w:rPr>
          <w:rFonts w:ascii="Arial Black" w:hAnsi="Arial Black"/>
          <w:b/>
          <w:sz w:val="36"/>
          <w:szCs w:val="36"/>
        </w:rPr>
      </w:pPr>
      <w:r w:rsidRPr="004F79EE">
        <w:rPr>
          <w:rFonts w:ascii="Arial Black" w:hAnsi="Arial Black"/>
          <w:b/>
          <w:sz w:val="36"/>
          <w:szCs w:val="36"/>
        </w:rPr>
        <w:t>Lecture Series</w:t>
      </w:r>
    </w:p>
    <w:p w:rsidR="004F79EE" w:rsidRPr="00316BCC" w:rsidRDefault="006875EE" w:rsidP="00316BCC">
      <w:pPr>
        <w:jc w:val="center"/>
        <w:rPr>
          <w:rFonts w:ascii="Arial" w:hAnsi="Arial" w:cs="Arial"/>
          <w:b/>
          <w:i/>
          <w:sz w:val="24"/>
          <w:szCs w:val="24"/>
        </w:rPr>
      </w:pPr>
      <w:r w:rsidRPr="00316BCC">
        <w:rPr>
          <w:rFonts w:ascii="Arial" w:hAnsi="Arial" w:cs="Arial"/>
          <w:b/>
          <w:i/>
          <w:sz w:val="24"/>
          <w:szCs w:val="24"/>
        </w:rPr>
        <w:t>The John Garcia Recognition of Excellence Lecture series was initiated by a gift from John Jung.  Its goal is to avoid the mistake of failing to recognize excellence.  The speaker of each lecture is a graduate of one of our programs whose career achievements in psychology have been outstanding and have b</w:t>
      </w:r>
      <w:r w:rsidR="004F79EE" w:rsidRPr="00316BCC">
        <w:rPr>
          <w:rFonts w:ascii="Arial" w:hAnsi="Arial" w:cs="Arial"/>
          <w:b/>
          <w:i/>
          <w:sz w:val="24"/>
          <w:szCs w:val="24"/>
        </w:rPr>
        <w:t>rought honor to our department.</w:t>
      </w:r>
    </w:p>
    <w:p w:rsidR="000A6298" w:rsidRPr="004F79EE" w:rsidRDefault="00493A16" w:rsidP="004F79EE">
      <w:r w:rsidRPr="00493A16">
        <w:rPr>
          <w:rFonts w:ascii="Arial" w:eastAsia="Times New Roman" w:hAnsi="Arial" w:cs="Arial"/>
          <w:b/>
          <w:bCs/>
          <w:noProof/>
          <w:sz w:val="31"/>
          <w:szCs w:val="31"/>
        </w:rPr>
        <mc:AlternateContent>
          <mc:Choice Requires="wps">
            <w:drawing>
              <wp:anchor distT="0" distB="0" distL="114300" distR="114300" simplePos="0" relativeHeight="251664384" behindDoc="1" locked="0" layoutInCell="1" allowOverlap="1" wp14:anchorId="4F1DE7DF" wp14:editId="4955268F">
                <wp:simplePos x="0" y="0"/>
                <wp:positionH relativeFrom="column">
                  <wp:posOffset>-19050</wp:posOffset>
                </wp:positionH>
                <wp:positionV relativeFrom="paragraph">
                  <wp:posOffset>718820</wp:posOffset>
                </wp:positionV>
                <wp:extent cx="1619250" cy="2619375"/>
                <wp:effectExtent l="0" t="0" r="0" b="9525"/>
                <wp:wrapTight wrapText="bothSides">
                  <wp:wrapPolygon edited="0">
                    <wp:start x="0" y="0"/>
                    <wp:lineTo x="0" y="21521"/>
                    <wp:lineTo x="21346" y="21521"/>
                    <wp:lineTo x="21346"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619375"/>
                        </a:xfrm>
                        <a:prstGeom prst="rect">
                          <a:avLst/>
                        </a:prstGeom>
                        <a:solidFill>
                          <a:srgbClr val="FFFFFF"/>
                        </a:solidFill>
                        <a:ln w="9525">
                          <a:noFill/>
                          <a:miter lim="800000"/>
                          <a:headEnd/>
                          <a:tailEnd/>
                        </a:ln>
                      </wps:spPr>
                      <wps:txbx>
                        <w:txbxContent>
                          <w:p w:rsidR="004439C7" w:rsidRDefault="004439C7">
                            <w:r>
                              <w:rPr>
                                <w:noProof/>
                              </w:rPr>
                              <w:drawing>
                                <wp:inline distT="0" distB="0" distL="0" distR="0" wp14:anchorId="10FC79B8" wp14:editId="40D64ECD">
                                  <wp:extent cx="1400175" cy="2095500"/>
                                  <wp:effectExtent l="0" t="0" r="9525" b="0"/>
                                  <wp:docPr id="29" name="Picture 29" descr="http://www.uoguelph.ca/csahs/web/research/sites/default/files/styles/medium/public/profiles/Parker_0.jpg?itok=hbDH2L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oguelph.ca/csahs/web/research/sites/default/files/styles/medium/public/profiles/Parker_0.jpg?itok=hbDH2Ly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2095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56.6pt;width:127.5pt;height:20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" stroked="f">
                <v:textbox>
                  <w:txbxContent>
                    <w:p w:rsidR="004439C7" w:rsidRDefault="004439C7">
                      <w:r>
                        <w:rPr>
                          <w:noProof/>
                        </w:rPr>
                        <w:drawing>
                          <wp:inline distT="0" distB="0" distL="0" distR="0" wp14:anchorId="10FC79B8" wp14:editId="40D64ECD">
                            <wp:extent cx="1400175" cy="2095500"/>
                            <wp:effectExtent l="0" t="0" r="9525" b="0"/>
                            <wp:docPr id="29" name="Picture 29" descr="http://www.uoguelph.ca/csahs/web/research/sites/default/files/styles/medium/public/profiles/Parker_0.jpg?itok=hbDH2L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oguelph.ca/csahs/web/research/sites/default/files/styles/medium/public/profiles/Parker_0.jpg?itok=hbDH2Ly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2095500"/>
                                    </a:xfrm>
                                    <a:prstGeom prst="rect">
                                      <a:avLst/>
                                    </a:prstGeom>
                                    <a:noFill/>
                                    <a:ln>
                                      <a:noFill/>
                                    </a:ln>
                                  </pic:spPr>
                                </pic:pic>
                              </a:graphicData>
                            </a:graphic>
                          </wp:inline>
                        </w:drawing>
                      </w:r>
                    </w:p>
                  </w:txbxContent>
                </v:textbox>
                <w10:wrap type="tight"/>
              </v:shape>
            </w:pict>
          </mc:Fallback>
        </mc:AlternateContent>
      </w:r>
      <w:r w:rsidR="000A6298" w:rsidRPr="004C18E9">
        <w:rPr>
          <w:rFonts w:ascii="Arial" w:eastAsia="Times New Roman" w:hAnsi="Arial" w:cs="Arial"/>
          <w:b/>
          <w:bCs/>
          <w:color w:val="000000"/>
          <w:kern w:val="36"/>
          <w:sz w:val="34"/>
          <w:szCs w:val="34"/>
        </w:rPr>
        <w:t>Fall 2005</w:t>
      </w:r>
      <w:r w:rsidR="004F79EE">
        <w:br/>
      </w:r>
      <w:r w:rsidR="00401688">
        <w:rPr>
          <w:rFonts w:ascii="Arial" w:eastAsia="Times New Roman" w:hAnsi="Arial" w:cs="Arial"/>
          <w:color w:val="333333"/>
          <w:sz w:val="24"/>
          <w:szCs w:val="24"/>
        </w:rPr>
        <w:t xml:space="preserve">Monday, </w:t>
      </w:r>
      <w:r w:rsidR="000A6298" w:rsidRPr="004C18E9">
        <w:rPr>
          <w:rFonts w:ascii="Arial" w:eastAsia="Times New Roman" w:hAnsi="Arial" w:cs="Arial"/>
          <w:color w:val="333333"/>
          <w:sz w:val="24"/>
          <w:szCs w:val="24"/>
        </w:rPr>
        <w:t>October 31, 2005 Talk begins at 3:30, reception to follow Center for Faculty Professional Development (Library 5th floor)</w:t>
      </w:r>
    </w:p>
    <w:p w:rsidR="000A6298" w:rsidRPr="00422F60" w:rsidRDefault="000A6298" w:rsidP="000A6298">
      <w:pPr>
        <w:spacing w:after="0" w:line="288" w:lineRule="atLeast"/>
        <w:outlineLvl w:val="1"/>
        <w:rPr>
          <w:rFonts w:ascii="Arial" w:eastAsia="Times New Roman" w:hAnsi="Arial" w:cs="Arial"/>
          <w:b/>
          <w:bCs/>
          <w:sz w:val="31"/>
          <w:szCs w:val="31"/>
        </w:rPr>
      </w:pPr>
      <w:r w:rsidRPr="00422F60">
        <w:rPr>
          <w:rFonts w:ascii="Arial" w:eastAsia="Times New Roman" w:hAnsi="Arial" w:cs="Arial"/>
          <w:b/>
          <w:bCs/>
          <w:sz w:val="31"/>
          <w:szCs w:val="31"/>
        </w:rPr>
        <w:t>Taste Aversion and Taste Avoidance: Evidence for Different Processes in Rats and Shrews</w:t>
      </w:r>
    </w:p>
    <w:p w:rsidR="004F79EE" w:rsidRDefault="000A6298" w:rsidP="004F79EE">
      <w:pPr>
        <w:spacing w:after="240" w:line="336" w:lineRule="atLeast"/>
        <w:rPr>
          <w:rFonts w:ascii="Arial" w:eastAsia="Times New Roman" w:hAnsi="Arial" w:cs="Arial"/>
          <w:color w:val="333333"/>
          <w:sz w:val="24"/>
          <w:szCs w:val="24"/>
        </w:rPr>
      </w:pPr>
      <w:r w:rsidRPr="004C18E9">
        <w:rPr>
          <w:rFonts w:ascii="Arial" w:eastAsia="Times New Roman" w:hAnsi="Arial" w:cs="Arial"/>
          <w:color w:val="333333"/>
          <w:sz w:val="24"/>
          <w:szCs w:val="24"/>
        </w:rPr>
        <w:t xml:space="preserve">Presenter: Linda A. Parker, Ph.D., Wilfred Laurier University in Waterloo, Ontario, Canada </w:t>
      </w:r>
    </w:p>
    <w:p w:rsidR="004F79EE" w:rsidRDefault="00493A16" w:rsidP="004F79EE">
      <w:pPr>
        <w:spacing w:after="240" w:line="336" w:lineRule="atLeast"/>
        <w:rPr>
          <w:rFonts w:ascii="Arial" w:eastAsia="Times New Roman" w:hAnsi="Arial" w:cs="Arial"/>
          <w:color w:val="333333"/>
          <w:sz w:val="24"/>
          <w:szCs w:val="24"/>
        </w:rPr>
      </w:pPr>
      <w:r w:rsidRPr="00493A16">
        <w:rPr>
          <w:rFonts w:ascii="Arial" w:eastAsia="Times New Roman" w:hAnsi="Arial" w:cs="Arial"/>
          <w:b/>
          <w:bCs/>
          <w:noProof/>
          <w:color w:val="000000"/>
          <w:kern w:val="36"/>
          <w:sz w:val="34"/>
          <w:szCs w:val="34"/>
        </w:rPr>
        <mc:AlternateContent>
          <mc:Choice Requires="wps">
            <w:drawing>
              <wp:anchor distT="0" distB="0" distL="114300" distR="114300" simplePos="0" relativeHeight="251666432" behindDoc="0" locked="0" layoutInCell="1" allowOverlap="1" wp14:anchorId="2D54B76B" wp14:editId="260D5698">
                <wp:simplePos x="0" y="0"/>
                <wp:positionH relativeFrom="column">
                  <wp:posOffset>-1635815</wp:posOffset>
                </wp:positionH>
                <wp:positionV relativeFrom="paragraph">
                  <wp:posOffset>1094022</wp:posOffset>
                </wp:positionV>
                <wp:extent cx="1466850" cy="393010"/>
                <wp:effectExtent l="0" t="0" r="0" b="76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93010"/>
                        </a:xfrm>
                        <a:prstGeom prst="rect">
                          <a:avLst/>
                        </a:prstGeom>
                        <a:solidFill>
                          <a:srgbClr val="FFFFFF"/>
                        </a:solidFill>
                        <a:ln w="9525">
                          <a:noFill/>
                          <a:miter lim="800000"/>
                          <a:headEnd/>
                          <a:tailEnd/>
                        </a:ln>
                      </wps:spPr>
                      <wps:txbx>
                        <w:txbxContent>
                          <w:p w:rsidR="004439C7" w:rsidRPr="00493A16"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pacing w:val="-20"/>
                                <w:sz w:val="28"/>
                              </w:rPr>
                            </w:pPr>
                            <w:r w:rsidRPr="00493A16">
                              <w:rPr>
                                <w:rFonts w:ascii="Arial Narrow" w:hAnsi="Arial Narrow"/>
                                <w:b/>
                                <w:spacing w:val="-20"/>
                                <w:sz w:val="28"/>
                              </w:rPr>
                              <w:t>Dr. Linda A. Parker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8.8pt;margin-top:86.15pt;width:115.5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" stroked="f">
                <v:textbox>
                  <w:txbxContent>
                    <w:p w:rsidR="004439C7" w:rsidRPr="00493A16"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pacing w:val="-20"/>
                          <w:sz w:val="28"/>
                        </w:rPr>
                      </w:pPr>
                      <w:r w:rsidRPr="00493A16">
                        <w:rPr>
                          <w:rFonts w:ascii="Arial Narrow" w:hAnsi="Arial Narrow"/>
                          <w:b/>
                          <w:spacing w:val="-20"/>
                          <w:sz w:val="28"/>
                        </w:rPr>
                        <w:t>Dr. Linda A. Parker</w:t>
                      </w:r>
                    </w:p>
                  </w:txbxContent>
                </v:textbox>
              </v:shape>
            </w:pict>
          </mc:Fallback>
        </mc:AlternateContent>
      </w:r>
      <w:r w:rsidR="000A6298" w:rsidRPr="004C18E9">
        <w:rPr>
          <w:rFonts w:ascii="Arial" w:eastAsia="Times New Roman" w:hAnsi="Arial" w:cs="Arial"/>
          <w:color w:val="333333"/>
          <w:sz w:val="24"/>
          <w:szCs w:val="24"/>
        </w:rPr>
        <w:t>As one of our primary senses, taste plays a key role in our avoidance or acceptance of food, medicine or anything else that must be ingested. This reaction is complex, and the study</w:t>
      </w:r>
      <w:r w:rsidR="000A6298">
        <w:rPr>
          <w:rFonts w:ascii="Arial" w:eastAsia="Times New Roman" w:hAnsi="Arial" w:cs="Arial"/>
          <w:color w:val="333333"/>
          <w:sz w:val="24"/>
          <w:szCs w:val="24"/>
        </w:rPr>
        <w:t xml:space="preserve"> of it reaches across the tradit</w:t>
      </w:r>
      <w:r w:rsidR="000A6298" w:rsidRPr="004C18E9">
        <w:rPr>
          <w:rFonts w:ascii="Arial" w:eastAsia="Times New Roman" w:hAnsi="Arial" w:cs="Arial"/>
          <w:color w:val="333333"/>
          <w:sz w:val="24"/>
          <w:szCs w:val="24"/>
        </w:rPr>
        <w:t>ional boundaries of psychology, pharmacology, and neurobiology. Dr. Linda Parker is one o</w:t>
      </w:r>
      <w:r w:rsidR="000A6298">
        <w:rPr>
          <w:rFonts w:ascii="Arial" w:eastAsia="Times New Roman" w:hAnsi="Arial" w:cs="Arial"/>
          <w:color w:val="333333"/>
          <w:sz w:val="24"/>
          <w:szCs w:val="24"/>
        </w:rPr>
        <w:t>f the leading researchers in th</w:t>
      </w:r>
      <w:r w:rsidR="000A6298" w:rsidRPr="004C18E9">
        <w:rPr>
          <w:rFonts w:ascii="Arial" w:eastAsia="Times New Roman" w:hAnsi="Arial" w:cs="Arial"/>
          <w:color w:val="333333"/>
          <w:sz w:val="24"/>
          <w:szCs w:val="24"/>
        </w:rPr>
        <w:t>is field of interrelated disciplines, having pursued extensive work in how drugs modify the palatability of tastes and preferences for places.</w:t>
      </w:r>
    </w:p>
    <w:p w:rsidR="00316BCC" w:rsidRDefault="00316BCC" w:rsidP="000A6298">
      <w:pPr>
        <w:spacing w:after="240" w:line="336" w:lineRule="atLeast"/>
        <w:rPr>
          <w:rFonts w:ascii="Arial" w:eastAsia="Times New Roman" w:hAnsi="Arial" w:cs="Arial"/>
          <w:b/>
          <w:bCs/>
          <w:color w:val="000000"/>
          <w:kern w:val="36"/>
          <w:sz w:val="34"/>
          <w:szCs w:val="34"/>
        </w:rPr>
      </w:pPr>
    </w:p>
    <w:p w:rsidR="000A6298" w:rsidRPr="0050504F" w:rsidRDefault="000A6298" w:rsidP="000A6298">
      <w:pPr>
        <w:spacing w:after="240" w:line="336" w:lineRule="atLeast"/>
        <w:rPr>
          <w:rFonts w:ascii="Arial" w:eastAsia="Times New Roman" w:hAnsi="Arial" w:cs="Arial"/>
          <w:color w:val="333333"/>
          <w:sz w:val="24"/>
          <w:szCs w:val="24"/>
        </w:rPr>
      </w:pPr>
      <w:r w:rsidRPr="0050504F">
        <w:rPr>
          <w:rFonts w:ascii="Arial" w:eastAsia="Times New Roman" w:hAnsi="Arial" w:cs="Arial"/>
          <w:b/>
          <w:bCs/>
          <w:color w:val="000000"/>
          <w:kern w:val="36"/>
          <w:sz w:val="34"/>
          <w:szCs w:val="34"/>
        </w:rPr>
        <w:t>Fall 2006</w:t>
      </w:r>
      <w:r w:rsidR="004F79EE">
        <w:rPr>
          <w:rFonts w:ascii="Arial" w:eastAsia="Times New Roman" w:hAnsi="Arial" w:cs="Arial"/>
          <w:color w:val="333333"/>
          <w:sz w:val="24"/>
          <w:szCs w:val="24"/>
        </w:rPr>
        <w:br/>
      </w:r>
      <w:r w:rsidRPr="0050504F">
        <w:rPr>
          <w:rFonts w:ascii="Arial" w:eastAsia="Times New Roman" w:hAnsi="Arial" w:cs="Arial"/>
          <w:color w:val="333333"/>
          <w:sz w:val="24"/>
          <w:szCs w:val="24"/>
        </w:rPr>
        <w:t>Thursday, November 16, 2006 Talk begins at 3:30, reception to follow Room: Beach Theatre, University Student Union</w:t>
      </w:r>
    </w:p>
    <w:p w:rsidR="000A6298" w:rsidRPr="0050504F" w:rsidRDefault="00B31019" w:rsidP="000A6298">
      <w:pPr>
        <w:spacing w:after="0" w:line="288" w:lineRule="atLeast"/>
        <w:outlineLvl w:val="1"/>
        <w:rPr>
          <w:rFonts w:ascii="Arial" w:eastAsia="Times New Roman" w:hAnsi="Arial" w:cs="Arial"/>
          <w:b/>
          <w:bCs/>
          <w:color w:val="000000"/>
          <w:sz w:val="31"/>
          <w:szCs w:val="31"/>
        </w:rPr>
      </w:pPr>
      <w:r>
        <w:rPr>
          <w:noProof/>
        </w:rPr>
        <w:drawing>
          <wp:anchor distT="0" distB="0" distL="114300" distR="114300" simplePos="0" relativeHeight="251667456" behindDoc="1" locked="0" layoutInCell="1" allowOverlap="1" wp14:anchorId="45455E14" wp14:editId="1136F777">
            <wp:simplePos x="0" y="0"/>
            <wp:positionH relativeFrom="column">
              <wp:posOffset>0</wp:posOffset>
            </wp:positionH>
            <wp:positionV relativeFrom="paragraph">
              <wp:posOffset>85090</wp:posOffset>
            </wp:positionV>
            <wp:extent cx="1971675" cy="1971675"/>
            <wp:effectExtent l="0" t="0" r="9525" b="9525"/>
            <wp:wrapTight wrapText="bothSides">
              <wp:wrapPolygon edited="0">
                <wp:start x="0" y="0"/>
                <wp:lineTo x="0" y="21496"/>
                <wp:lineTo x="21496" y="21496"/>
                <wp:lineTo x="21496" y="0"/>
                <wp:lineTo x="0" y="0"/>
              </wp:wrapPolygon>
            </wp:wrapTight>
            <wp:docPr id="33" name="Picture 33" descr="James F. Alexander,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mes F. Alexander, Ph.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98" w:rsidRPr="0050504F">
        <w:rPr>
          <w:rFonts w:ascii="Arial" w:eastAsia="Times New Roman" w:hAnsi="Arial" w:cs="Arial"/>
          <w:b/>
          <w:bCs/>
          <w:color w:val="000000"/>
          <w:sz w:val="31"/>
          <w:szCs w:val="31"/>
        </w:rPr>
        <w:t>Functional Family Therapy: a Multi-Culturally Sensitive and Evidence- Based Therapy with High Risk Youth</w:t>
      </w:r>
    </w:p>
    <w:p w:rsidR="004F79EE" w:rsidRDefault="000A6298" w:rsidP="004F79EE">
      <w:pPr>
        <w:spacing w:after="240" w:line="336" w:lineRule="atLeast"/>
        <w:rPr>
          <w:rFonts w:ascii="Arial" w:eastAsia="Times New Roman" w:hAnsi="Arial" w:cs="Arial"/>
          <w:color w:val="333333"/>
          <w:sz w:val="24"/>
          <w:szCs w:val="24"/>
        </w:rPr>
      </w:pPr>
      <w:r w:rsidRPr="0050504F">
        <w:rPr>
          <w:rFonts w:ascii="Arial" w:eastAsia="Times New Roman" w:hAnsi="Arial" w:cs="Arial"/>
          <w:color w:val="333333"/>
          <w:sz w:val="24"/>
          <w:szCs w:val="24"/>
        </w:rPr>
        <w:t xml:space="preserve">Presenter: James F. Alexander, Ph.D., Distinguished CSULB Psychology Alumnus, Psychology, University of Utah </w:t>
      </w:r>
    </w:p>
    <w:p w:rsidR="00A45516" w:rsidRDefault="00B31019" w:rsidP="000A6298">
      <w:pPr>
        <w:spacing w:after="240" w:line="336" w:lineRule="atLeast"/>
        <w:rPr>
          <w:rFonts w:ascii="Arial" w:eastAsia="Times New Roman" w:hAnsi="Arial" w:cs="Arial"/>
          <w:color w:val="333333"/>
          <w:sz w:val="24"/>
          <w:szCs w:val="24"/>
        </w:rPr>
      </w:pPr>
      <w:r w:rsidRPr="00B31019">
        <w:rPr>
          <w:rFonts w:ascii="Arial" w:eastAsia="Times New Roman" w:hAnsi="Arial" w:cs="Arial"/>
          <w:noProof/>
          <w:color w:val="333333"/>
          <w:sz w:val="24"/>
          <w:szCs w:val="24"/>
        </w:rPr>
        <mc:AlternateContent>
          <mc:Choice Requires="wps">
            <w:drawing>
              <wp:anchor distT="0" distB="0" distL="114300" distR="114300" simplePos="0" relativeHeight="251669504" behindDoc="1" locked="0" layoutInCell="1" allowOverlap="1" wp14:anchorId="43E91CE4" wp14:editId="61063AB5">
                <wp:simplePos x="0" y="0"/>
                <wp:positionH relativeFrom="column">
                  <wp:posOffset>-2096770</wp:posOffset>
                </wp:positionH>
                <wp:positionV relativeFrom="paragraph">
                  <wp:posOffset>881380</wp:posOffset>
                </wp:positionV>
                <wp:extent cx="1990725" cy="413385"/>
                <wp:effectExtent l="0" t="0" r="9525" b="5715"/>
                <wp:wrapTight wrapText="bothSides">
                  <wp:wrapPolygon edited="0">
                    <wp:start x="0" y="0"/>
                    <wp:lineTo x="0" y="20903"/>
                    <wp:lineTo x="21497" y="20903"/>
                    <wp:lineTo x="21497"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13385"/>
                        </a:xfrm>
                        <a:prstGeom prst="rect">
                          <a:avLst/>
                        </a:prstGeom>
                        <a:solidFill>
                          <a:srgbClr val="FFFFFF"/>
                        </a:solidFill>
                        <a:ln w="9525">
                          <a:noFill/>
                          <a:miter lim="800000"/>
                          <a:headEnd/>
                          <a:tailEnd/>
                        </a:ln>
                      </wps:spPr>
                      <wps:txbx>
                        <w:txbxContent>
                          <w:p w:rsidR="004439C7" w:rsidRPr="00B31019"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szCs w:val="28"/>
                              </w:rPr>
                            </w:pPr>
                            <w:r w:rsidRPr="00B31019">
                              <w:rPr>
                                <w:rFonts w:ascii="Arial Narrow" w:hAnsi="Arial Narrow"/>
                                <w:b/>
                                <w:sz w:val="28"/>
                                <w:szCs w:val="28"/>
                              </w:rPr>
                              <w:t>Dr. James F. Alexander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5.1pt;margin-top:69.4pt;width:156.75pt;height:3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" stroked="f">
                <v:textbox>
                  <w:txbxContent>
                    <w:p w:rsidR="004439C7" w:rsidRPr="00B31019"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szCs w:val="28"/>
                        </w:rPr>
                      </w:pPr>
                      <w:r w:rsidRPr="00B31019">
                        <w:rPr>
                          <w:rFonts w:ascii="Arial Narrow" w:hAnsi="Arial Narrow"/>
                          <w:b/>
                          <w:sz w:val="28"/>
                          <w:szCs w:val="28"/>
                        </w:rPr>
                        <w:t>Dr. James F. Alexander</w:t>
                      </w:r>
                    </w:p>
                  </w:txbxContent>
                </v:textbox>
                <w10:wrap type="tight"/>
              </v:shape>
            </w:pict>
          </mc:Fallback>
        </mc:AlternateContent>
      </w:r>
      <w:r w:rsidR="000A6298" w:rsidRPr="0050504F">
        <w:rPr>
          <w:rFonts w:ascii="Arial" w:eastAsia="Times New Roman" w:hAnsi="Arial" w:cs="Arial"/>
          <w:color w:val="333333"/>
          <w:sz w:val="24"/>
          <w:szCs w:val="24"/>
        </w:rPr>
        <w:t xml:space="preserve">Despite numerous reviews and reports (U. S. Surgeon General's, Centers for Disease Control, Center for the Study and Prevention of Violence, Office of Juvenile Justice and Delinquency Prevention), most high risk youth still receive cost-ineffective interventions with poor outcomes. This presentation will discuss the movement towards providing more effective intervention, and identify the major elements </w:t>
      </w:r>
      <w:r w:rsidR="000A6298" w:rsidRPr="0050504F">
        <w:rPr>
          <w:rFonts w:ascii="Arial" w:eastAsia="Times New Roman" w:hAnsi="Arial" w:cs="Arial"/>
          <w:color w:val="333333"/>
          <w:sz w:val="24"/>
          <w:szCs w:val="24"/>
        </w:rPr>
        <w:lastRenderedPageBreak/>
        <w:t>of one of the few nationally and internationally recognized evidence based approaches to treating these youth. The major phases, principles, and treatment issues with this approach (Functional Family Therapy: FFT) will be presented with short video segments.  </w:t>
      </w:r>
    </w:p>
    <w:p w:rsidR="00316BCC" w:rsidRPr="00316BCC" w:rsidRDefault="00316BCC" w:rsidP="000A6298">
      <w:pPr>
        <w:spacing w:after="240" w:line="336" w:lineRule="atLeast"/>
        <w:rPr>
          <w:rFonts w:ascii="Arial" w:eastAsia="Times New Roman" w:hAnsi="Arial" w:cs="Arial"/>
          <w:color w:val="333333"/>
          <w:sz w:val="24"/>
          <w:szCs w:val="24"/>
        </w:rPr>
      </w:pPr>
    </w:p>
    <w:p w:rsidR="000A6298" w:rsidRPr="00A44234" w:rsidRDefault="00A45516" w:rsidP="000A6298">
      <w:pPr>
        <w:spacing w:after="240" w:line="336" w:lineRule="atLeast"/>
        <w:rPr>
          <w:rFonts w:ascii="Arial" w:eastAsia="Times New Roman" w:hAnsi="Arial" w:cs="Arial"/>
          <w:color w:val="333333"/>
          <w:sz w:val="24"/>
          <w:szCs w:val="24"/>
        </w:rPr>
      </w:pPr>
      <w:r w:rsidRPr="00A45516">
        <w:rPr>
          <w:rFonts w:ascii="Arial" w:eastAsia="Times New Roman" w:hAnsi="Arial" w:cs="Arial"/>
          <w:noProof/>
          <w:color w:val="333333"/>
          <w:sz w:val="24"/>
          <w:szCs w:val="24"/>
        </w:rPr>
        <mc:AlternateContent>
          <mc:Choice Requires="wps">
            <w:drawing>
              <wp:anchor distT="0" distB="0" distL="114300" distR="114300" simplePos="0" relativeHeight="251659264" behindDoc="1" locked="0" layoutInCell="1" allowOverlap="1" wp14:anchorId="0149F110" wp14:editId="0CB1B221">
                <wp:simplePos x="0" y="0"/>
                <wp:positionH relativeFrom="column">
                  <wp:posOffset>-28575</wp:posOffset>
                </wp:positionH>
                <wp:positionV relativeFrom="paragraph">
                  <wp:posOffset>609600</wp:posOffset>
                </wp:positionV>
                <wp:extent cx="1771650" cy="2514600"/>
                <wp:effectExtent l="0" t="0" r="0" b="0"/>
                <wp:wrapTight wrapText="bothSides">
                  <wp:wrapPolygon edited="0">
                    <wp:start x="0" y="0"/>
                    <wp:lineTo x="0" y="21436"/>
                    <wp:lineTo x="21368" y="21436"/>
                    <wp:lineTo x="2136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14600"/>
                        </a:xfrm>
                        <a:prstGeom prst="rect">
                          <a:avLst/>
                        </a:prstGeom>
                        <a:solidFill>
                          <a:srgbClr val="FFFFFF"/>
                        </a:solidFill>
                        <a:ln w="9525">
                          <a:noFill/>
                          <a:miter lim="800000"/>
                          <a:headEnd/>
                          <a:tailEnd/>
                        </a:ln>
                      </wps:spPr>
                      <wps:txbx>
                        <w:txbxContent>
                          <w:p w:rsidR="004439C7" w:rsidRDefault="004439C7">
                            <w:r>
                              <w:rPr>
                                <w:noProof/>
                              </w:rPr>
                              <w:drawing>
                                <wp:inline distT="0" distB="0" distL="0" distR="0" wp14:anchorId="6AA4E880" wp14:editId="537854AF">
                                  <wp:extent cx="1556919" cy="236948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43" cy="23774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5pt;margin-top:48pt;width:139.5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" stroked="f">
                <v:textbox>
                  <w:txbxContent>
                    <w:p w:rsidR="004439C7" w:rsidRDefault="004439C7">
                      <w:r>
                        <w:rPr>
                          <w:noProof/>
                        </w:rPr>
                        <w:drawing>
                          <wp:inline distT="0" distB="0" distL="0" distR="0" wp14:anchorId="6AA4E880" wp14:editId="537854AF">
                            <wp:extent cx="1556919" cy="236948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43" cy="2377440"/>
                                    </a:xfrm>
                                    <a:prstGeom prst="rect">
                                      <a:avLst/>
                                    </a:prstGeom>
                                    <a:noFill/>
                                    <a:ln>
                                      <a:noFill/>
                                    </a:ln>
                                  </pic:spPr>
                                </pic:pic>
                              </a:graphicData>
                            </a:graphic>
                          </wp:inline>
                        </w:drawing>
                      </w:r>
                    </w:p>
                  </w:txbxContent>
                </v:textbox>
                <w10:wrap type="tight"/>
              </v:shape>
            </w:pict>
          </mc:Fallback>
        </mc:AlternateContent>
      </w:r>
      <w:r w:rsidR="000A6298" w:rsidRPr="00A44234">
        <w:rPr>
          <w:rFonts w:ascii="Arial" w:eastAsia="Times New Roman" w:hAnsi="Arial" w:cs="Arial"/>
          <w:b/>
          <w:bCs/>
          <w:color w:val="000000"/>
          <w:kern w:val="36"/>
          <w:sz w:val="34"/>
          <w:szCs w:val="34"/>
        </w:rPr>
        <w:t>Fall 2007</w:t>
      </w:r>
      <w:r w:rsidR="004F79EE">
        <w:rPr>
          <w:rFonts w:ascii="Arial" w:eastAsia="Times New Roman" w:hAnsi="Arial" w:cs="Arial"/>
          <w:color w:val="333333"/>
          <w:sz w:val="24"/>
          <w:szCs w:val="24"/>
        </w:rPr>
        <w:br/>
      </w:r>
      <w:r w:rsidR="000A6298">
        <w:rPr>
          <w:rFonts w:ascii="Arial" w:eastAsia="Times New Roman" w:hAnsi="Arial" w:cs="Arial"/>
          <w:color w:val="333333"/>
          <w:sz w:val="24"/>
          <w:szCs w:val="24"/>
        </w:rPr>
        <w:t>Monday, Octo</w:t>
      </w:r>
      <w:r w:rsidR="000A6298" w:rsidRPr="00A44234">
        <w:rPr>
          <w:rFonts w:ascii="Arial" w:eastAsia="Times New Roman" w:hAnsi="Arial" w:cs="Arial"/>
          <w:color w:val="333333"/>
          <w:sz w:val="24"/>
          <w:szCs w:val="24"/>
        </w:rPr>
        <w:t>ber 8, 2007 Talk begins at 3:30, reception to follow Room: LH- 150</w:t>
      </w:r>
    </w:p>
    <w:p w:rsidR="004F79EE" w:rsidRDefault="000A6298" w:rsidP="004F79EE">
      <w:pPr>
        <w:spacing w:after="0" w:line="288" w:lineRule="atLeast"/>
        <w:outlineLvl w:val="1"/>
        <w:rPr>
          <w:rFonts w:ascii="Arial" w:eastAsia="Times New Roman" w:hAnsi="Arial" w:cs="Arial"/>
          <w:color w:val="333333"/>
          <w:sz w:val="24"/>
          <w:szCs w:val="24"/>
        </w:rPr>
      </w:pPr>
      <w:r w:rsidRPr="000A6298">
        <w:rPr>
          <w:rFonts w:ascii="Arial" w:eastAsia="Times New Roman" w:hAnsi="Arial" w:cs="Arial"/>
          <w:b/>
          <w:bCs/>
          <w:sz w:val="31"/>
          <w:szCs w:val="31"/>
        </w:rPr>
        <w:t>Sleep in Normal Aging and Pathological Populations</w:t>
      </w:r>
      <w:r w:rsidR="004F79EE">
        <w:rPr>
          <w:rFonts w:ascii="Arial" w:eastAsia="Times New Roman" w:hAnsi="Arial" w:cs="Arial"/>
          <w:b/>
          <w:bCs/>
          <w:sz w:val="31"/>
          <w:szCs w:val="31"/>
        </w:rPr>
        <w:br/>
      </w:r>
      <w:r w:rsidRPr="00A44234">
        <w:rPr>
          <w:rFonts w:ascii="Arial" w:eastAsia="Times New Roman" w:hAnsi="Arial" w:cs="Arial"/>
          <w:color w:val="333333"/>
          <w:sz w:val="24"/>
          <w:szCs w:val="24"/>
        </w:rPr>
        <w:t>Presenter: S</w:t>
      </w:r>
      <w:r>
        <w:rPr>
          <w:rFonts w:ascii="Arial" w:eastAsia="Times New Roman" w:hAnsi="Arial" w:cs="Arial"/>
          <w:color w:val="333333"/>
          <w:sz w:val="24"/>
          <w:szCs w:val="24"/>
        </w:rPr>
        <w:t>o</w:t>
      </w:r>
      <w:r w:rsidRPr="00A44234">
        <w:rPr>
          <w:rFonts w:ascii="Arial" w:eastAsia="Times New Roman" w:hAnsi="Arial" w:cs="Arial"/>
          <w:color w:val="333333"/>
          <w:sz w:val="24"/>
          <w:szCs w:val="24"/>
        </w:rPr>
        <w:t xml:space="preserve">nia </w:t>
      </w:r>
      <w:proofErr w:type="spellStart"/>
      <w:r w:rsidRPr="00A44234">
        <w:rPr>
          <w:rFonts w:ascii="Arial" w:eastAsia="Times New Roman" w:hAnsi="Arial" w:cs="Arial"/>
          <w:color w:val="333333"/>
          <w:sz w:val="24"/>
          <w:szCs w:val="24"/>
        </w:rPr>
        <w:t>Ancoli</w:t>
      </w:r>
      <w:proofErr w:type="spellEnd"/>
      <w:r w:rsidRPr="00A44234">
        <w:rPr>
          <w:rFonts w:ascii="Arial" w:eastAsia="Times New Roman" w:hAnsi="Arial" w:cs="Arial"/>
          <w:color w:val="333333"/>
          <w:sz w:val="24"/>
          <w:szCs w:val="24"/>
        </w:rPr>
        <w:t>-Israel, Ph.D., UCSD</w:t>
      </w:r>
    </w:p>
    <w:p w:rsidR="004F79EE" w:rsidRPr="004F79EE" w:rsidRDefault="000A6298" w:rsidP="004F79EE">
      <w:pPr>
        <w:spacing w:after="0" w:line="288" w:lineRule="atLeast"/>
        <w:outlineLvl w:val="1"/>
        <w:rPr>
          <w:rFonts w:ascii="Arial" w:eastAsia="Times New Roman" w:hAnsi="Arial" w:cs="Arial"/>
          <w:b/>
          <w:bCs/>
          <w:sz w:val="31"/>
          <w:szCs w:val="31"/>
        </w:rPr>
      </w:pPr>
      <w:r w:rsidRPr="00A44234">
        <w:rPr>
          <w:rFonts w:ascii="Arial" w:eastAsia="Times New Roman" w:hAnsi="Arial" w:cs="Arial"/>
          <w:color w:val="333333"/>
          <w:sz w:val="24"/>
          <w:szCs w:val="24"/>
        </w:rPr>
        <w:t xml:space="preserve"> </w:t>
      </w:r>
    </w:p>
    <w:p w:rsidR="004F79EE" w:rsidRDefault="00D961AB" w:rsidP="004F79EE">
      <w:pPr>
        <w:spacing w:after="240"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mc:AlternateContent>
          <mc:Choice Requires="wps">
            <w:drawing>
              <wp:anchor distT="0" distB="0" distL="114300" distR="114300" simplePos="0" relativeHeight="251679744" behindDoc="0" locked="0" layoutInCell="1" allowOverlap="1">
                <wp:simplePos x="0" y="0"/>
                <wp:positionH relativeFrom="column">
                  <wp:posOffset>-1866155</wp:posOffset>
                </wp:positionH>
                <wp:positionV relativeFrom="paragraph">
                  <wp:posOffset>1364974</wp:posOffset>
                </wp:positionV>
                <wp:extent cx="1771650" cy="413468"/>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1771650" cy="413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1AB" w:rsidRPr="00D961AB" w:rsidRDefault="00D961AB"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szCs w:val="28"/>
                              </w:rPr>
                            </w:pPr>
                            <w:r w:rsidRPr="00D961AB">
                              <w:rPr>
                                <w:rFonts w:ascii="Arial Narrow" w:hAnsi="Arial Narrow"/>
                                <w:b/>
                                <w:sz w:val="28"/>
                                <w:szCs w:val="28"/>
                              </w:rPr>
                              <w:t xml:space="preserve">Dr. Sonia </w:t>
                            </w:r>
                            <w:proofErr w:type="spellStart"/>
                            <w:r w:rsidRPr="00D961AB">
                              <w:rPr>
                                <w:rFonts w:ascii="Arial Narrow" w:hAnsi="Arial Narrow"/>
                                <w:b/>
                                <w:sz w:val="28"/>
                                <w:szCs w:val="28"/>
                              </w:rPr>
                              <w:t>Ancoli</w:t>
                            </w:r>
                            <w:proofErr w:type="spellEnd"/>
                            <w:r w:rsidRPr="00D961AB">
                              <w:rPr>
                                <w:rFonts w:ascii="Arial Narrow" w:hAnsi="Arial Narrow"/>
                                <w:b/>
                                <w:sz w:val="28"/>
                                <w:szCs w:val="28"/>
                              </w:rPr>
                              <w:t>-Israel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0" type="#_x0000_t202" style="position:absolute;margin-left:-146.95pt;margin-top:107.5pt;width:139.5pt;height:32.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" fillcolor="white [3201]" stroked="f" strokeweight=".5pt">
                <v:textbox>
                  <w:txbxContent>
                    <w:p w:rsidR="00D961AB" w:rsidRPr="00D961AB" w:rsidRDefault="00D961AB"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szCs w:val="28"/>
                        </w:rPr>
                      </w:pPr>
                      <w:r w:rsidRPr="00D961AB">
                        <w:rPr>
                          <w:rFonts w:ascii="Arial Narrow" w:hAnsi="Arial Narrow"/>
                          <w:b/>
                          <w:sz w:val="28"/>
                          <w:szCs w:val="28"/>
                        </w:rPr>
                        <w:t xml:space="preserve">Dr. Sonia </w:t>
                      </w:r>
                      <w:proofErr w:type="spellStart"/>
                      <w:r w:rsidRPr="00D961AB">
                        <w:rPr>
                          <w:rFonts w:ascii="Arial Narrow" w:hAnsi="Arial Narrow"/>
                          <w:b/>
                          <w:sz w:val="28"/>
                          <w:szCs w:val="28"/>
                        </w:rPr>
                        <w:t>Ancoli</w:t>
                      </w:r>
                      <w:proofErr w:type="spellEnd"/>
                      <w:r w:rsidRPr="00D961AB">
                        <w:rPr>
                          <w:rFonts w:ascii="Arial Narrow" w:hAnsi="Arial Narrow"/>
                          <w:b/>
                          <w:sz w:val="28"/>
                          <w:szCs w:val="28"/>
                        </w:rPr>
                        <w:t>-Israel</w:t>
                      </w:r>
                    </w:p>
                  </w:txbxContent>
                </v:textbox>
              </v:shape>
            </w:pict>
          </mc:Fallback>
        </mc:AlternateContent>
      </w:r>
      <w:r w:rsidR="000A6298" w:rsidRPr="00A44234">
        <w:rPr>
          <w:rFonts w:ascii="Arial" w:eastAsia="Times New Roman" w:hAnsi="Arial" w:cs="Arial"/>
          <w:color w:val="333333"/>
          <w:sz w:val="24"/>
          <w:szCs w:val="24"/>
        </w:rPr>
        <w:t xml:space="preserve">Dr. </w:t>
      </w:r>
      <w:proofErr w:type="spellStart"/>
      <w:r w:rsidR="000A6298" w:rsidRPr="00A44234">
        <w:rPr>
          <w:rFonts w:ascii="Arial" w:eastAsia="Times New Roman" w:hAnsi="Arial" w:cs="Arial"/>
          <w:color w:val="333333"/>
          <w:sz w:val="24"/>
          <w:szCs w:val="24"/>
        </w:rPr>
        <w:t>Ancoli</w:t>
      </w:r>
      <w:proofErr w:type="spellEnd"/>
      <w:r w:rsidR="000A6298" w:rsidRPr="00A44234">
        <w:rPr>
          <w:rFonts w:ascii="Arial" w:eastAsia="Times New Roman" w:hAnsi="Arial" w:cs="Arial"/>
          <w:color w:val="333333"/>
          <w:sz w:val="24"/>
          <w:szCs w:val="24"/>
        </w:rPr>
        <w:t>-Israel is one of the nation's preeminent experts in the field of sleep disorders and sleep research in aging. Her current interests include the lo</w:t>
      </w:r>
      <w:r w:rsidR="000A6298">
        <w:rPr>
          <w:rFonts w:ascii="Arial" w:eastAsia="Times New Roman" w:hAnsi="Arial" w:cs="Arial"/>
          <w:color w:val="333333"/>
          <w:sz w:val="24"/>
          <w:szCs w:val="24"/>
        </w:rPr>
        <w:t>n</w:t>
      </w:r>
      <w:r w:rsidR="000A6298" w:rsidRPr="00A44234">
        <w:rPr>
          <w:rFonts w:ascii="Arial" w:eastAsia="Times New Roman" w:hAnsi="Arial" w:cs="Arial"/>
          <w:color w:val="333333"/>
          <w:sz w:val="24"/>
          <w:szCs w:val="24"/>
        </w:rPr>
        <w:t xml:space="preserve">gitudinal effect of sleep disorders on aging, the effect of circadian rhythms on sleep, therapeutic interventions for sleep problems in dementia, and fatigue, particularly the relationship between sleep, fatigue and circadian rhythms in cancer and other chronic illnesses. Dr. </w:t>
      </w:r>
      <w:proofErr w:type="spellStart"/>
      <w:r w:rsidR="000A6298" w:rsidRPr="00A44234">
        <w:rPr>
          <w:rFonts w:ascii="Arial" w:eastAsia="Times New Roman" w:hAnsi="Arial" w:cs="Arial"/>
          <w:color w:val="333333"/>
          <w:sz w:val="24"/>
          <w:szCs w:val="24"/>
        </w:rPr>
        <w:t>Ancoli</w:t>
      </w:r>
      <w:proofErr w:type="spellEnd"/>
      <w:r w:rsidR="000A6298" w:rsidRPr="00A44234">
        <w:rPr>
          <w:rFonts w:ascii="Arial" w:eastAsia="Times New Roman" w:hAnsi="Arial" w:cs="Arial"/>
          <w:color w:val="333333"/>
          <w:sz w:val="24"/>
          <w:szCs w:val="24"/>
        </w:rPr>
        <w:t>-Israel is published regularly in medical and psychiatric journals with close to 300 publications in the field.</w:t>
      </w:r>
    </w:p>
    <w:p w:rsidR="00A45516" w:rsidRDefault="00A45516" w:rsidP="004F79EE">
      <w:pPr>
        <w:spacing w:after="240" w:line="336" w:lineRule="atLeast"/>
        <w:rPr>
          <w:rFonts w:ascii="Arial" w:eastAsia="Times New Roman" w:hAnsi="Arial" w:cs="Arial"/>
          <w:color w:val="333333"/>
          <w:sz w:val="24"/>
          <w:szCs w:val="24"/>
        </w:rPr>
      </w:pPr>
    </w:p>
    <w:p w:rsidR="000A6298" w:rsidRPr="003C3B11" w:rsidRDefault="001C1CDF" w:rsidP="000A6298">
      <w:pPr>
        <w:spacing w:after="240" w:line="336" w:lineRule="atLeast"/>
        <w:rPr>
          <w:rFonts w:ascii="Arial" w:eastAsia="Times New Roman" w:hAnsi="Arial" w:cs="Arial"/>
          <w:color w:val="333333"/>
          <w:sz w:val="24"/>
          <w:szCs w:val="24"/>
        </w:rPr>
      </w:pPr>
      <w:r>
        <w:rPr>
          <w:noProof/>
        </w:rPr>
        <mc:AlternateContent>
          <mc:Choice Requires="wps">
            <w:drawing>
              <wp:anchor distT="0" distB="0" distL="114300" distR="114300" simplePos="0" relativeHeight="251661312" behindDoc="1" locked="0" layoutInCell="1" allowOverlap="1" wp14:anchorId="0DBAC175" wp14:editId="509C5741">
                <wp:simplePos x="0" y="0"/>
                <wp:positionH relativeFrom="column">
                  <wp:posOffset>-28575</wp:posOffset>
                </wp:positionH>
                <wp:positionV relativeFrom="paragraph">
                  <wp:posOffset>582930</wp:posOffset>
                </wp:positionV>
                <wp:extent cx="1962150" cy="3038475"/>
                <wp:effectExtent l="0" t="0" r="0" b="9525"/>
                <wp:wrapTight wrapText="bothSides">
                  <wp:wrapPolygon edited="0">
                    <wp:start x="0" y="0"/>
                    <wp:lineTo x="0" y="21532"/>
                    <wp:lineTo x="21390" y="21532"/>
                    <wp:lineTo x="2139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038475"/>
                        </a:xfrm>
                        <a:prstGeom prst="rect">
                          <a:avLst/>
                        </a:prstGeom>
                        <a:solidFill>
                          <a:srgbClr val="FFFFFF"/>
                        </a:solidFill>
                        <a:ln w="9525">
                          <a:noFill/>
                          <a:miter lim="800000"/>
                          <a:headEnd/>
                          <a:tailEnd/>
                        </a:ln>
                      </wps:spPr>
                      <wps:txbx>
                        <w:txbxContent>
                          <w:p w:rsidR="004439C7" w:rsidRDefault="004439C7">
                            <w:r>
                              <w:rPr>
                                <w:noProof/>
                              </w:rPr>
                              <w:drawing>
                                <wp:inline distT="0" distB="0" distL="0" distR="0" wp14:anchorId="37420C40" wp14:editId="7BDCD09B">
                                  <wp:extent cx="1866900" cy="2866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969" cy="2865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pt;margin-top:45.9pt;width:154.5pt;height:23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" stroked="f">
                <v:textbox>
                  <w:txbxContent>
                    <w:p w:rsidR="004439C7" w:rsidRDefault="004439C7">
                      <w:r>
                        <w:rPr>
                          <w:noProof/>
                        </w:rPr>
                        <w:drawing>
                          <wp:inline distT="0" distB="0" distL="0" distR="0" wp14:anchorId="37420C40" wp14:editId="7BDCD09B">
                            <wp:extent cx="1866900" cy="2866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969" cy="2865020"/>
                                    </a:xfrm>
                                    <a:prstGeom prst="rect">
                                      <a:avLst/>
                                    </a:prstGeom>
                                    <a:noFill/>
                                    <a:ln>
                                      <a:noFill/>
                                    </a:ln>
                                  </pic:spPr>
                                </pic:pic>
                              </a:graphicData>
                            </a:graphic>
                          </wp:inline>
                        </w:drawing>
                      </w:r>
                    </w:p>
                  </w:txbxContent>
                </v:textbox>
                <w10:wrap type="tight"/>
              </v:shape>
            </w:pict>
          </mc:Fallback>
        </mc:AlternateContent>
      </w:r>
      <w:r w:rsidR="000A6298" w:rsidRPr="003C3B11">
        <w:rPr>
          <w:rFonts w:ascii="Arial" w:eastAsia="Times New Roman" w:hAnsi="Arial" w:cs="Arial"/>
          <w:b/>
          <w:bCs/>
          <w:color w:val="000000"/>
          <w:kern w:val="36"/>
          <w:sz w:val="34"/>
          <w:szCs w:val="34"/>
        </w:rPr>
        <w:t>Fall 2008</w:t>
      </w:r>
      <w:r w:rsidR="004F79EE">
        <w:rPr>
          <w:rFonts w:ascii="Arial" w:eastAsia="Times New Roman" w:hAnsi="Arial" w:cs="Arial"/>
          <w:color w:val="333333"/>
          <w:sz w:val="24"/>
          <w:szCs w:val="24"/>
        </w:rPr>
        <w:br/>
      </w:r>
      <w:r w:rsidR="000A6298" w:rsidRPr="003C3B11">
        <w:rPr>
          <w:rFonts w:ascii="Arial" w:eastAsia="Times New Roman" w:hAnsi="Arial" w:cs="Arial"/>
          <w:color w:val="333333"/>
          <w:sz w:val="24"/>
          <w:szCs w:val="24"/>
        </w:rPr>
        <w:t>Monday, September 29, 2008 Talk begins at 3:30, reception to follow Room: LH-150</w:t>
      </w:r>
    </w:p>
    <w:p w:rsidR="000A6298" w:rsidRPr="000A6298" w:rsidRDefault="004439C7" w:rsidP="000A6298">
      <w:pPr>
        <w:spacing w:after="0" w:line="288" w:lineRule="atLeast"/>
        <w:outlineLvl w:val="1"/>
        <w:rPr>
          <w:rFonts w:ascii="Arial" w:eastAsia="Times New Roman" w:hAnsi="Arial" w:cs="Arial"/>
          <w:b/>
          <w:bCs/>
          <w:color w:val="000000"/>
          <w:sz w:val="31"/>
          <w:szCs w:val="31"/>
        </w:rPr>
      </w:pPr>
      <w:hyperlink r:id="rId9" w:history="1">
        <w:r w:rsidR="000A6298" w:rsidRPr="000A6298">
          <w:rPr>
            <w:rFonts w:ascii="Arial" w:eastAsia="Times New Roman" w:hAnsi="Arial" w:cs="Arial"/>
            <w:b/>
            <w:bCs/>
            <w:sz w:val="31"/>
            <w:szCs w:val="31"/>
          </w:rPr>
          <w:t>Approaches to Prevention of Childhood Obesity</w:t>
        </w:r>
      </w:hyperlink>
    </w:p>
    <w:p w:rsidR="004F79EE" w:rsidRDefault="000A6298" w:rsidP="004F79EE">
      <w:pPr>
        <w:spacing w:after="240" w:line="336" w:lineRule="atLeast"/>
        <w:rPr>
          <w:rFonts w:ascii="Arial" w:eastAsia="Times New Roman" w:hAnsi="Arial" w:cs="Arial"/>
          <w:color w:val="333333"/>
          <w:sz w:val="24"/>
          <w:szCs w:val="24"/>
        </w:rPr>
      </w:pPr>
      <w:r w:rsidRPr="003C3B11">
        <w:rPr>
          <w:rFonts w:ascii="Arial" w:eastAsia="Times New Roman" w:hAnsi="Arial" w:cs="Arial"/>
          <w:color w:val="333333"/>
          <w:sz w:val="24"/>
          <w:szCs w:val="24"/>
        </w:rPr>
        <w:t>Presenter: Leann L. Birch,</w:t>
      </w:r>
      <w:r>
        <w:rPr>
          <w:rFonts w:ascii="Arial" w:eastAsia="Times New Roman" w:hAnsi="Arial" w:cs="Arial"/>
          <w:color w:val="333333"/>
          <w:sz w:val="24"/>
          <w:szCs w:val="24"/>
        </w:rPr>
        <w:t xml:space="preserve"> </w:t>
      </w:r>
      <w:r w:rsidRPr="003C3B11">
        <w:rPr>
          <w:rFonts w:ascii="Arial" w:eastAsia="Times New Roman" w:hAnsi="Arial" w:cs="Arial"/>
          <w:color w:val="333333"/>
          <w:sz w:val="24"/>
          <w:szCs w:val="24"/>
        </w:rPr>
        <w:t xml:space="preserve">Ph.D., Pennsylvania State University </w:t>
      </w:r>
    </w:p>
    <w:p w:rsidR="004F79EE" w:rsidRDefault="001C1CDF" w:rsidP="004F79EE">
      <w:pPr>
        <w:spacing w:after="240"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mc:AlternateContent>
          <mc:Choice Requires="wps">
            <w:drawing>
              <wp:anchor distT="0" distB="0" distL="114300" distR="114300" simplePos="0" relativeHeight="251662336" behindDoc="0" locked="0" layoutInCell="1" allowOverlap="1">
                <wp:simplePos x="0" y="0"/>
                <wp:positionH relativeFrom="column">
                  <wp:posOffset>-2056020</wp:posOffset>
                </wp:positionH>
                <wp:positionV relativeFrom="paragraph">
                  <wp:posOffset>1830208</wp:posOffset>
                </wp:positionV>
                <wp:extent cx="2043486" cy="46084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43486" cy="4608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9C7" w:rsidRPr="001C1CDF"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rPr>
                            </w:pPr>
                            <w:r w:rsidRPr="001C1CDF">
                              <w:rPr>
                                <w:rFonts w:ascii="Arial Narrow" w:hAnsi="Arial Narrow"/>
                                <w:b/>
                                <w:sz w:val="28"/>
                              </w:rPr>
                              <w:t>Dr. Leann L Birch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margin-left:-161.9pt;margin-top:144.1pt;width:160.9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" fillcolor="white [3201]" stroked="f" strokeweight=".5pt">
                <v:textbox>
                  <w:txbxContent>
                    <w:p w:rsidR="004439C7" w:rsidRPr="001C1CDF"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rPr>
                      </w:pPr>
                      <w:r w:rsidRPr="001C1CDF">
                        <w:rPr>
                          <w:rFonts w:ascii="Arial Narrow" w:hAnsi="Arial Narrow"/>
                          <w:b/>
                          <w:sz w:val="28"/>
                        </w:rPr>
                        <w:t>Dr. Leann L Birch</w:t>
                      </w:r>
                    </w:p>
                  </w:txbxContent>
                </v:textbox>
              </v:shape>
            </w:pict>
          </mc:Fallback>
        </mc:AlternateContent>
      </w:r>
      <w:r w:rsidR="000A6298" w:rsidRPr="003C3B11">
        <w:rPr>
          <w:rFonts w:ascii="Arial" w:eastAsia="Times New Roman" w:hAnsi="Arial" w:cs="Arial"/>
          <w:color w:val="333333"/>
          <w:sz w:val="24"/>
          <w:szCs w:val="24"/>
        </w:rPr>
        <w:t>Childhood obesity has reached epidemic proportions in the US. At present we lack effective approaches to prevent the problem. Obesity results when eating and activity patterns lead to positive energy balance and weight gain. Eating behavior is learned: children learn what, when, and how much to eat. Preventing childhood obesity will require applying findings of research on how learning and experience shape the development of eating behavior during infancy and childhood. Successful approaches to preventing childhood obesity will involve behavioral solutions that target children's early learning and experience with food and eating, and that modify parent-child interactions during feeding.</w:t>
      </w:r>
    </w:p>
    <w:p w:rsidR="00493A16" w:rsidRDefault="00493A16" w:rsidP="00422F60">
      <w:pPr>
        <w:spacing w:after="240" w:line="336" w:lineRule="atLeast"/>
        <w:rPr>
          <w:rFonts w:ascii="Arial" w:eastAsia="Times New Roman" w:hAnsi="Arial" w:cs="Arial"/>
          <w:b/>
          <w:bCs/>
          <w:color w:val="000000"/>
          <w:kern w:val="36"/>
          <w:sz w:val="34"/>
          <w:szCs w:val="34"/>
        </w:rPr>
      </w:pPr>
    </w:p>
    <w:p w:rsidR="00422F60" w:rsidRPr="009D72CA" w:rsidRDefault="00422F60" w:rsidP="00422F60">
      <w:pPr>
        <w:spacing w:after="240" w:line="336" w:lineRule="atLeast"/>
        <w:rPr>
          <w:rFonts w:ascii="Arial" w:eastAsia="Times New Roman" w:hAnsi="Arial" w:cs="Arial"/>
          <w:color w:val="333333"/>
          <w:sz w:val="24"/>
          <w:szCs w:val="24"/>
        </w:rPr>
      </w:pPr>
      <w:r w:rsidRPr="009D72CA">
        <w:rPr>
          <w:rFonts w:ascii="Arial" w:eastAsia="Times New Roman" w:hAnsi="Arial" w:cs="Arial"/>
          <w:b/>
          <w:bCs/>
          <w:color w:val="000000"/>
          <w:kern w:val="36"/>
          <w:sz w:val="34"/>
          <w:szCs w:val="34"/>
        </w:rPr>
        <w:lastRenderedPageBreak/>
        <w:t>Spring 2011</w:t>
      </w:r>
      <w:r w:rsidR="004F79EE">
        <w:rPr>
          <w:rFonts w:ascii="Arial" w:eastAsia="Times New Roman" w:hAnsi="Arial" w:cs="Arial"/>
          <w:color w:val="333333"/>
          <w:sz w:val="24"/>
          <w:szCs w:val="24"/>
        </w:rPr>
        <w:br/>
      </w:r>
      <w:r w:rsidRPr="009D72CA">
        <w:rPr>
          <w:rFonts w:ascii="Arial" w:eastAsia="Times New Roman" w:hAnsi="Arial" w:cs="Arial"/>
          <w:color w:val="333333"/>
          <w:sz w:val="24"/>
          <w:szCs w:val="24"/>
        </w:rPr>
        <w:t xml:space="preserve">Tuesday, February 8, 2011 </w:t>
      </w:r>
      <w:r w:rsidR="00781DE2">
        <w:rPr>
          <w:rFonts w:ascii="Arial" w:eastAsia="Times New Roman" w:hAnsi="Arial" w:cs="Arial"/>
          <w:color w:val="333333"/>
          <w:sz w:val="24"/>
          <w:szCs w:val="24"/>
        </w:rPr>
        <w:t xml:space="preserve">Talk begins at 3:30, reception to follow </w:t>
      </w:r>
      <w:r w:rsidRPr="009D72CA">
        <w:rPr>
          <w:rFonts w:ascii="Arial" w:eastAsia="Times New Roman" w:hAnsi="Arial" w:cs="Arial"/>
          <w:color w:val="333333"/>
          <w:sz w:val="24"/>
          <w:szCs w:val="24"/>
        </w:rPr>
        <w:t>Room PSY 150</w:t>
      </w:r>
    </w:p>
    <w:p w:rsidR="00422F60" w:rsidRPr="00422F60" w:rsidRDefault="00756DFE" w:rsidP="00422F60">
      <w:pPr>
        <w:spacing w:after="0" w:line="288" w:lineRule="atLeast"/>
        <w:outlineLvl w:val="2"/>
        <w:rPr>
          <w:rFonts w:ascii="Arial" w:eastAsia="Times New Roman" w:hAnsi="Arial" w:cs="Arial"/>
          <w:b/>
          <w:bCs/>
          <w:sz w:val="31"/>
          <w:szCs w:val="31"/>
        </w:rPr>
      </w:pPr>
      <w:r w:rsidRPr="00756DFE">
        <w:rPr>
          <w:rFonts w:ascii="Arial" w:eastAsia="Times New Roman" w:hAnsi="Arial" w:cs="Arial"/>
          <w:b/>
          <w:bCs/>
          <w:noProof/>
          <w:sz w:val="31"/>
          <w:szCs w:val="31"/>
        </w:rPr>
        <mc:AlternateContent>
          <mc:Choice Requires="wps">
            <w:drawing>
              <wp:anchor distT="0" distB="0" distL="114300" distR="114300" simplePos="0" relativeHeight="251671552" behindDoc="1" locked="0" layoutInCell="1" allowOverlap="1" wp14:anchorId="78C77C4D" wp14:editId="17F8A131">
                <wp:simplePos x="0" y="0"/>
                <wp:positionH relativeFrom="column">
                  <wp:posOffset>0</wp:posOffset>
                </wp:positionH>
                <wp:positionV relativeFrom="paragraph">
                  <wp:posOffset>109855</wp:posOffset>
                </wp:positionV>
                <wp:extent cx="2085975" cy="2895600"/>
                <wp:effectExtent l="0" t="0" r="9525" b="0"/>
                <wp:wrapTight wrapText="bothSides">
                  <wp:wrapPolygon edited="0">
                    <wp:start x="0" y="0"/>
                    <wp:lineTo x="0" y="21458"/>
                    <wp:lineTo x="21501" y="21458"/>
                    <wp:lineTo x="21501"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95600"/>
                        </a:xfrm>
                        <a:prstGeom prst="rect">
                          <a:avLst/>
                        </a:prstGeom>
                        <a:solidFill>
                          <a:srgbClr val="FFFFFF"/>
                        </a:solidFill>
                        <a:ln w="9525">
                          <a:noFill/>
                          <a:miter lim="800000"/>
                          <a:headEnd/>
                          <a:tailEnd/>
                        </a:ln>
                      </wps:spPr>
                      <wps:txbx>
                        <w:txbxContent>
                          <w:p w:rsidR="004439C7" w:rsidRDefault="004439C7">
                            <w:r>
                              <w:rPr>
                                <w:noProof/>
                              </w:rPr>
                              <w:drawing>
                                <wp:inline distT="0" distB="0" distL="0" distR="0" wp14:anchorId="3760A868" wp14:editId="1229747A">
                                  <wp:extent cx="1882816" cy="237172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3232" cy="2372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8.65pt;width:164.25pt;height:2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uJAIAACQEAAAOAAAAZHJzL2Uyb0RvYy54bWysU9uO2yAQfa/Uf0C8N3bcJJt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" stroked="f">
                <v:textbox>
                  <w:txbxContent>
                    <w:p w:rsidR="004439C7" w:rsidRDefault="004439C7">
                      <w:r>
                        <w:rPr>
                          <w:noProof/>
                        </w:rPr>
                        <w:drawing>
                          <wp:inline distT="0" distB="0" distL="0" distR="0" wp14:anchorId="3760A868" wp14:editId="1229747A">
                            <wp:extent cx="1882816" cy="237172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3232" cy="2372249"/>
                                    </a:xfrm>
                                    <a:prstGeom prst="rect">
                                      <a:avLst/>
                                    </a:prstGeom>
                                    <a:noFill/>
                                    <a:ln>
                                      <a:noFill/>
                                    </a:ln>
                                  </pic:spPr>
                                </pic:pic>
                              </a:graphicData>
                            </a:graphic>
                          </wp:inline>
                        </w:drawing>
                      </w:r>
                    </w:p>
                  </w:txbxContent>
                </v:textbox>
                <w10:wrap type="tight"/>
              </v:shape>
            </w:pict>
          </mc:Fallback>
        </mc:AlternateContent>
      </w:r>
      <w:r w:rsidR="00422F60" w:rsidRPr="00422F60">
        <w:rPr>
          <w:rFonts w:ascii="Arial" w:eastAsia="Times New Roman" w:hAnsi="Arial" w:cs="Arial"/>
          <w:b/>
          <w:bCs/>
          <w:sz w:val="31"/>
          <w:szCs w:val="31"/>
        </w:rPr>
        <w:t>Take This Pill Twice a Day (Forever): Patient Adherence Behavior in the Age of Chronic Illness, Health Disparities and Health Reform</w:t>
      </w:r>
    </w:p>
    <w:p w:rsidR="004F79EE" w:rsidRDefault="00422F60" w:rsidP="000A6298">
      <w:pPr>
        <w:spacing w:after="240" w:line="336" w:lineRule="atLeast"/>
        <w:rPr>
          <w:rFonts w:ascii="Arial" w:eastAsia="Times New Roman" w:hAnsi="Arial" w:cs="Arial"/>
          <w:color w:val="333333"/>
          <w:sz w:val="24"/>
          <w:szCs w:val="24"/>
        </w:rPr>
      </w:pPr>
      <w:r w:rsidRPr="009D72CA">
        <w:rPr>
          <w:rFonts w:ascii="Arial" w:eastAsia="Times New Roman" w:hAnsi="Arial" w:cs="Arial"/>
          <w:color w:val="333333"/>
          <w:sz w:val="24"/>
          <w:szCs w:val="24"/>
        </w:rPr>
        <w:t xml:space="preserve">Presenter: Dr. Cynthia Rand, Professor of Medicine, Johns Hopkins </w:t>
      </w:r>
    </w:p>
    <w:p w:rsidR="00422F60" w:rsidRPr="003C3B11" w:rsidRDefault="00756DFE" w:rsidP="000A6298">
      <w:pPr>
        <w:spacing w:after="240" w:line="336" w:lineRule="atLeast"/>
        <w:rPr>
          <w:rFonts w:ascii="Arial" w:eastAsia="Times New Roman" w:hAnsi="Arial" w:cs="Arial"/>
          <w:color w:val="333333"/>
          <w:sz w:val="24"/>
          <w:szCs w:val="24"/>
        </w:rPr>
      </w:pPr>
      <w:r>
        <w:rPr>
          <w:rFonts w:ascii="Arial" w:eastAsia="Times New Roman" w:hAnsi="Arial" w:cs="Arial"/>
          <w:noProof/>
          <w:color w:val="333333"/>
          <w:sz w:val="24"/>
          <w:szCs w:val="24"/>
        </w:rPr>
        <mc:AlternateContent>
          <mc:Choice Requires="wps">
            <w:drawing>
              <wp:anchor distT="0" distB="0" distL="114300" distR="114300" simplePos="0" relativeHeight="251672576" behindDoc="0" locked="0" layoutInCell="1" allowOverlap="1">
                <wp:simplePos x="0" y="0"/>
                <wp:positionH relativeFrom="column">
                  <wp:posOffset>-2114578</wp:posOffset>
                </wp:positionH>
                <wp:positionV relativeFrom="paragraph">
                  <wp:posOffset>1557683</wp:posOffset>
                </wp:positionV>
                <wp:extent cx="1885950" cy="40684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85950" cy="4068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9C7" w:rsidRPr="00756DFE"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szCs w:val="28"/>
                              </w:rPr>
                            </w:pPr>
                            <w:r w:rsidRPr="00756DFE">
                              <w:rPr>
                                <w:rFonts w:ascii="Arial Narrow" w:hAnsi="Arial Narrow"/>
                                <w:b/>
                                <w:sz w:val="28"/>
                                <w:szCs w:val="28"/>
                              </w:rPr>
                              <w:t>Dr. Cynthia 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4" type="#_x0000_t202" style="position:absolute;margin-left:-166.5pt;margin-top:122.65pt;width:148.5pt;height:32.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" fillcolor="white [3201]" stroked="f" strokeweight=".5pt">
                <v:textbox>
                  <w:txbxContent>
                    <w:p w:rsidR="004439C7" w:rsidRPr="00756DFE"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szCs w:val="28"/>
                        </w:rPr>
                      </w:pPr>
                      <w:r w:rsidRPr="00756DFE">
                        <w:rPr>
                          <w:rFonts w:ascii="Arial Narrow" w:hAnsi="Arial Narrow"/>
                          <w:b/>
                          <w:sz w:val="28"/>
                          <w:szCs w:val="28"/>
                        </w:rPr>
                        <w:t>Dr. Cynthia Rand</w:t>
                      </w:r>
                    </w:p>
                  </w:txbxContent>
                </v:textbox>
              </v:shape>
            </w:pict>
          </mc:Fallback>
        </mc:AlternateContent>
      </w:r>
      <w:r w:rsidR="00422F60" w:rsidRPr="009D72CA">
        <w:rPr>
          <w:rFonts w:ascii="Arial" w:eastAsia="Times New Roman" w:hAnsi="Arial" w:cs="Arial"/>
          <w:color w:val="333333"/>
          <w:sz w:val="24"/>
          <w:szCs w:val="24"/>
        </w:rPr>
        <w:t>It is well-recognized that patient health risk behaviors, inc</w:t>
      </w:r>
      <w:r w:rsidR="00422F60">
        <w:rPr>
          <w:rFonts w:ascii="Arial" w:eastAsia="Times New Roman" w:hAnsi="Arial" w:cs="Arial"/>
          <w:color w:val="333333"/>
          <w:sz w:val="24"/>
          <w:szCs w:val="24"/>
        </w:rPr>
        <w:t>luding smoking, obesity, and se</w:t>
      </w:r>
      <w:r w:rsidR="00422F60" w:rsidRPr="009D72CA">
        <w:rPr>
          <w:rFonts w:ascii="Arial" w:eastAsia="Times New Roman" w:hAnsi="Arial" w:cs="Arial"/>
          <w:color w:val="333333"/>
          <w:sz w:val="24"/>
          <w:szCs w:val="24"/>
        </w:rPr>
        <w:t>dentary lifestyle have contributed substantially to the epidemic levels of chronic illness in America. Less well-known is the role patient adherence behavior plays in rising health care costs, excess chronic disease morbidity, and premature death. Patient adherence is the necessary link between effective treatments and disease control, however, substantial research suggests that non-adherence with chronic therapy is widespread and a sign</w:t>
      </w:r>
      <w:r w:rsidR="00422F60">
        <w:rPr>
          <w:rFonts w:ascii="Arial" w:eastAsia="Times New Roman" w:hAnsi="Arial" w:cs="Arial"/>
          <w:color w:val="333333"/>
          <w:sz w:val="24"/>
          <w:szCs w:val="24"/>
        </w:rPr>
        <w:t>ificant contributor to poor heal</w:t>
      </w:r>
      <w:r w:rsidR="00422F60" w:rsidRPr="009D72CA">
        <w:rPr>
          <w:rFonts w:ascii="Arial" w:eastAsia="Times New Roman" w:hAnsi="Arial" w:cs="Arial"/>
          <w:color w:val="333333"/>
          <w:sz w:val="24"/>
          <w:szCs w:val="24"/>
        </w:rPr>
        <w:t>th outcomes and increased health disparities. Understanding the psychosocial, behav</w:t>
      </w:r>
      <w:r w:rsidR="00422F60">
        <w:rPr>
          <w:rFonts w:ascii="Arial" w:eastAsia="Times New Roman" w:hAnsi="Arial" w:cs="Arial"/>
          <w:color w:val="333333"/>
          <w:sz w:val="24"/>
          <w:szCs w:val="24"/>
        </w:rPr>
        <w:t>ioral, and system-level barrier</w:t>
      </w:r>
      <w:r w:rsidR="00422F60" w:rsidRPr="009D72CA">
        <w:rPr>
          <w:rFonts w:ascii="Arial" w:eastAsia="Times New Roman" w:hAnsi="Arial" w:cs="Arial"/>
          <w:color w:val="333333"/>
          <w:sz w:val="24"/>
          <w:szCs w:val="24"/>
        </w:rPr>
        <w:t>s to patient adherence, as well as factors that promote behavior change is critical to designing effective disease management strategies and reducing health inequities. Toward that end, basic psychological research on motivation, attitudes, emotion, learning, and decision-making has informed the development of novel applied behavioral interventions and health policies to promote patient adherence.</w:t>
      </w:r>
    </w:p>
    <w:p w:rsidR="00316BCC" w:rsidRDefault="00316BCC">
      <w:pPr>
        <w:rPr>
          <w:rFonts w:ascii="Arial" w:hAnsi="Arial" w:cs="Arial"/>
          <w:b/>
          <w:sz w:val="34"/>
          <w:szCs w:val="34"/>
        </w:rPr>
      </w:pPr>
    </w:p>
    <w:p w:rsidR="000A6298" w:rsidRPr="004F79EE" w:rsidRDefault="000A6298">
      <w:pPr>
        <w:rPr>
          <w:rFonts w:ascii="Arial" w:hAnsi="Arial" w:cs="Arial"/>
          <w:b/>
          <w:sz w:val="34"/>
          <w:szCs w:val="34"/>
        </w:rPr>
      </w:pPr>
      <w:r w:rsidRPr="000A6298">
        <w:rPr>
          <w:rFonts w:ascii="Arial" w:hAnsi="Arial" w:cs="Arial"/>
          <w:b/>
          <w:sz w:val="34"/>
          <w:szCs w:val="34"/>
        </w:rPr>
        <w:t>Fall 2011</w:t>
      </w:r>
      <w:r w:rsidR="004F79EE">
        <w:rPr>
          <w:rFonts w:ascii="Arial" w:hAnsi="Arial" w:cs="Arial"/>
          <w:b/>
          <w:sz w:val="34"/>
          <w:szCs w:val="34"/>
        </w:rPr>
        <w:br/>
      </w:r>
      <w:r w:rsidRPr="000A6298">
        <w:rPr>
          <w:rFonts w:ascii="Arial" w:hAnsi="Arial" w:cs="Arial"/>
          <w:sz w:val="24"/>
          <w:szCs w:val="24"/>
        </w:rPr>
        <w:t>Tuesday, October 4, 2011 Talk begins at 3:30, reception to follow Room LH-150</w:t>
      </w:r>
    </w:p>
    <w:p w:rsidR="004F79EE" w:rsidRPr="004F79EE" w:rsidRDefault="00756DFE">
      <w:pPr>
        <w:rPr>
          <w:rFonts w:ascii="Arial" w:hAnsi="Arial" w:cs="Arial"/>
          <w:b/>
          <w:sz w:val="31"/>
          <w:szCs w:val="31"/>
        </w:rPr>
      </w:pPr>
      <w:r w:rsidRPr="00756DFE">
        <w:rPr>
          <w:rFonts w:ascii="Arial" w:hAnsi="Arial" w:cs="Arial"/>
          <w:b/>
          <w:noProof/>
          <w:sz w:val="31"/>
          <w:szCs w:val="31"/>
        </w:rPr>
        <mc:AlternateContent>
          <mc:Choice Requires="wps">
            <w:drawing>
              <wp:anchor distT="0" distB="0" distL="114300" distR="114300" simplePos="0" relativeHeight="251674624" behindDoc="1" locked="0" layoutInCell="1" allowOverlap="1" wp14:editId="36B11C9B">
                <wp:simplePos x="0" y="0"/>
                <wp:positionH relativeFrom="column">
                  <wp:posOffset>0</wp:posOffset>
                </wp:positionH>
                <wp:positionV relativeFrom="paragraph">
                  <wp:posOffset>3810</wp:posOffset>
                </wp:positionV>
                <wp:extent cx="1981200" cy="2657475"/>
                <wp:effectExtent l="0" t="0" r="0" b="9525"/>
                <wp:wrapTight wrapText="bothSides">
                  <wp:wrapPolygon edited="0">
                    <wp:start x="0" y="0"/>
                    <wp:lineTo x="0" y="21523"/>
                    <wp:lineTo x="21392" y="21523"/>
                    <wp:lineTo x="21392"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657475"/>
                        </a:xfrm>
                        <a:prstGeom prst="rect">
                          <a:avLst/>
                        </a:prstGeom>
                        <a:solidFill>
                          <a:srgbClr val="FFFFFF"/>
                        </a:solidFill>
                        <a:ln w="9525">
                          <a:noFill/>
                          <a:miter lim="800000"/>
                          <a:headEnd/>
                          <a:tailEnd/>
                        </a:ln>
                      </wps:spPr>
                      <wps:txbx>
                        <w:txbxContent>
                          <w:p w:rsidR="004439C7" w:rsidRDefault="004439C7">
                            <w:r>
                              <w:rPr>
                                <w:noProof/>
                              </w:rPr>
                              <w:drawing>
                                <wp:inline distT="0" distB="0" distL="0" distR="0">
                                  <wp:extent cx="1789430" cy="2143272"/>
                                  <wp:effectExtent l="0" t="0" r="12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9430" cy="21432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3pt;width:156pt;height:20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" stroked="f">
                <v:textbox>
                  <w:txbxContent>
                    <w:p w:rsidR="004439C7" w:rsidRDefault="004439C7">
                      <w:r>
                        <w:rPr>
                          <w:noProof/>
                        </w:rPr>
                        <w:drawing>
                          <wp:inline distT="0" distB="0" distL="0" distR="0">
                            <wp:extent cx="1789430" cy="2143272"/>
                            <wp:effectExtent l="0" t="0" r="12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9430" cy="2143272"/>
                                    </a:xfrm>
                                    <a:prstGeom prst="rect">
                                      <a:avLst/>
                                    </a:prstGeom>
                                    <a:noFill/>
                                    <a:ln>
                                      <a:noFill/>
                                    </a:ln>
                                  </pic:spPr>
                                </pic:pic>
                              </a:graphicData>
                            </a:graphic>
                          </wp:inline>
                        </w:drawing>
                      </w:r>
                    </w:p>
                  </w:txbxContent>
                </v:textbox>
                <w10:wrap type="tight"/>
              </v:shape>
            </w:pict>
          </mc:Fallback>
        </mc:AlternateContent>
      </w:r>
      <w:r w:rsidR="000A6298" w:rsidRPr="000A6298">
        <w:rPr>
          <w:rFonts w:ascii="Arial" w:hAnsi="Arial" w:cs="Arial"/>
          <w:b/>
          <w:sz w:val="31"/>
          <w:szCs w:val="31"/>
        </w:rPr>
        <w:t>The Neural Basis of Itch and Pain</w:t>
      </w:r>
      <w:r w:rsidR="004F79EE">
        <w:rPr>
          <w:rFonts w:ascii="Arial" w:hAnsi="Arial" w:cs="Arial"/>
          <w:b/>
          <w:sz w:val="31"/>
          <w:szCs w:val="31"/>
        </w:rPr>
        <w:br/>
      </w:r>
      <w:r w:rsidR="00F01DBA">
        <w:rPr>
          <w:rFonts w:ascii="Arial" w:hAnsi="Arial" w:cs="Arial"/>
          <w:sz w:val="24"/>
          <w:szCs w:val="24"/>
        </w:rPr>
        <w:t xml:space="preserve">Presenter: Dr. Glenn J. </w:t>
      </w:r>
      <w:proofErr w:type="spellStart"/>
      <w:r w:rsidR="00F01DBA">
        <w:rPr>
          <w:rFonts w:ascii="Arial" w:hAnsi="Arial" w:cs="Arial"/>
          <w:sz w:val="24"/>
          <w:szCs w:val="24"/>
        </w:rPr>
        <w:t>Giesler</w:t>
      </w:r>
      <w:proofErr w:type="spellEnd"/>
      <w:r w:rsidR="00F01DBA">
        <w:rPr>
          <w:rFonts w:ascii="Arial" w:hAnsi="Arial" w:cs="Arial"/>
          <w:sz w:val="24"/>
          <w:szCs w:val="24"/>
        </w:rPr>
        <w:t xml:space="preserve">, Professor of Neuroscience, University of Minnesota </w:t>
      </w:r>
    </w:p>
    <w:p w:rsidR="000A6298" w:rsidRDefault="00756DF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simplePos x="0" y="0"/>
                <wp:positionH relativeFrom="column">
                  <wp:posOffset>-2000278</wp:posOffset>
                </wp:positionH>
                <wp:positionV relativeFrom="paragraph">
                  <wp:posOffset>1516104</wp:posOffset>
                </wp:positionV>
                <wp:extent cx="1790700" cy="429370"/>
                <wp:effectExtent l="0" t="0" r="0" b="8890"/>
                <wp:wrapNone/>
                <wp:docPr id="40" name="Text Box 40"/>
                <wp:cNvGraphicFramePr/>
                <a:graphic xmlns:a="http://schemas.openxmlformats.org/drawingml/2006/main">
                  <a:graphicData uri="http://schemas.microsoft.com/office/word/2010/wordprocessingShape">
                    <wps:wsp>
                      <wps:cNvSpPr txBox="1"/>
                      <wps:spPr>
                        <a:xfrm>
                          <a:off x="0" y="0"/>
                          <a:ext cx="1790700" cy="429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9C7" w:rsidRPr="00756DFE"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rPr>
                            </w:pPr>
                            <w:r w:rsidRPr="00756DFE">
                              <w:rPr>
                                <w:rFonts w:ascii="Arial Narrow" w:hAnsi="Arial Narrow"/>
                                <w:b/>
                                <w:sz w:val="28"/>
                              </w:rPr>
                              <w:t xml:space="preserve">Dr. Glenn J. </w:t>
                            </w:r>
                            <w:proofErr w:type="spellStart"/>
                            <w:r w:rsidRPr="00756DFE">
                              <w:rPr>
                                <w:rFonts w:ascii="Arial Narrow" w:hAnsi="Arial Narrow"/>
                                <w:b/>
                                <w:sz w:val="28"/>
                              </w:rPr>
                              <w:t>Giesler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6" type="#_x0000_t202" style="position:absolute;margin-left:-157.5pt;margin-top:119.4pt;width:141pt;height:33.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" fillcolor="white [3201]" stroked="f" strokeweight=".5pt">
                <v:textbox>
                  <w:txbxContent>
                    <w:p w:rsidR="004439C7" w:rsidRPr="00756DFE"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rPr>
                      </w:pPr>
                      <w:r w:rsidRPr="00756DFE">
                        <w:rPr>
                          <w:rFonts w:ascii="Arial Narrow" w:hAnsi="Arial Narrow"/>
                          <w:b/>
                          <w:sz w:val="28"/>
                        </w:rPr>
                        <w:t xml:space="preserve">Dr. Glenn J. </w:t>
                      </w:r>
                      <w:proofErr w:type="spellStart"/>
                      <w:r w:rsidRPr="00756DFE">
                        <w:rPr>
                          <w:rFonts w:ascii="Arial Narrow" w:hAnsi="Arial Narrow"/>
                          <w:b/>
                          <w:sz w:val="28"/>
                        </w:rPr>
                        <w:t>Giesler</w:t>
                      </w:r>
                      <w:proofErr w:type="spellEnd"/>
                    </w:p>
                  </w:txbxContent>
                </v:textbox>
              </v:shape>
            </w:pict>
          </mc:Fallback>
        </mc:AlternateContent>
      </w:r>
      <w:r w:rsidR="000A6298">
        <w:rPr>
          <w:rFonts w:ascii="Arial" w:hAnsi="Arial" w:cs="Arial"/>
          <w:sz w:val="24"/>
          <w:szCs w:val="24"/>
        </w:rPr>
        <w:t xml:space="preserve">Dr. </w:t>
      </w:r>
      <w:proofErr w:type="spellStart"/>
      <w:r w:rsidR="000A6298">
        <w:rPr>
          <w:rFonts w:ascii="Arial" w:hAnsi="Arial" w:cs="Arial"/>
          <w:sz w:val="24"/>
          <w:szCs w:val="24"/>
        </w:rPr>
        <w:t>Giesler’s</w:t>
      </w:r>
      <w:proofErr w:type="spellEnd"/>
      <w:r w:rsidR="000A6298">
        <w:rPr>
          <w:rFonts w:ascii="Arial" w:hAnsi="Arial" w:cs="Arial"/>
          <w:sz w:val="24"/>
          <w:szCs w:val="24"/>
        </w:rPr>
        <w:t xml:space="preserve"> major research interest is in determining the neural mechanisms responsible for conveying information about painful stimuli from the spinal cord to the brain.  Recently Dr. </w:t>
      </w:r>
      <w:proofErr w:type="spellStart"/>
      <w:r w:rsidR="000A6298">
        <w:rPr>
          <w:rFonts w:ascii="Arial" w:hAnsi="Arial" w:cs="Arial"/>
          <w:sz w:val="24"/>
          <w:szCs w:val="24"/>
        </w:rPr>
        <w:t>Giesler</w:t>
      </w:r>
      <w:proofErr w:type="spellEnd"/>
      <w:r w:rsidR="000A6298">
        <w:rPr>
          <w:rFonts w:ascii="Arial" w:hAnsi="Arial" w:cs="Arial"/>
          <w:sz w:val="24"/>
          <w:szCs w:val="24"/>
        </w:rPr>
        <w:t xml:space="preserve"> and his research team discovered a large number of spinal cord neurons that project directly to the hypothalamus and limbic system.  He hypothesized that these projections to areas of the brain that are known to control emotion and mood are the neural substrate for the suffering that is produced by chronic pain. As such, he is using several techniques to test this</w:t>
      </w:r>
      <w:r w:rsidR="00422F60">
        <w:rPr>
          <w:rFonts w:ascii="Arial" w:hAnsi="Arial" w:cs="Arial"/>
          <w:sz w:val="24"/>
          <w:szCs w:val="24"/>
        </w:rPr>
        <w:t xml:space="preserve"> hypothesis.  Physiologically, he examines the responses of individual neurons that form these projections to painful stimulation of the skin and viscera.  In addition, he uses a number of anterograde and retrograde </w:t>
      </w:r>
      <w:r w:rsidR="00422F60">
        <w:rPr>
          <w:rFonts w:ascii="Arial" w:hAnsi="Arial" w:cs="Arial"/>
          <w:sz w:val="24"/>
          <w:szCs w:val="24"/>
        </w:rPr>
        <w:lastRenderedPageBreak/>
        <w:t xml:space="preserve">tracing techniques to examine these projections.  Finally, he uses </w:t>
      </w:r>
      <w:proofErr w:type="spellStart"/>
      <w:r w:rsidR="00422F60">
        <w:rPr>
          <w:rFonts w:ascii="Arial" w:hAnsi="Arial" w:cs="Arial"/>
          <w:sz w:val="24"/>
          <w:szCs w:val="24"/>
        </w:rPr>
        <w:t>immunocytochemical</w:t>
      </w:r>
      <w:proofErr w:type="spellEnd"/>
      <w:r w:rsidR="00422F60">
        <w:rPr>
          <w:rFonts w:ascii="Arial" w:hAnsi="Arial" w:cs="Arial"/>
          <w:sz w:val="24"/>
          <w:szCs w:val="24"/>
        </w:rPr>
        <w:t xml:space="preserve"> techniques to determine the neurotransmitters that may be involved.  This presentation will provide an overview of Dr. </w:t>
      </w:r>
      <w:proofErr w:type="spellStart"/>
      <w:r w:rsidR="00422F60">
        <w:rPr>
          <w:rFonts w:ascii="Arial" w:hAnsi="Arial" w:cs="Arial"/>
          <w:sz w:val="24"/>
          <w:szCs w:val="24"/>
        </w:rPr>
        <w:t>Giesler’s</w:t>
      </w:r>
      <w:proofErr w:type="spellEnd"/>
      <w:r w:rsidR="00422F60">
        <w:rPr>
          <w:rFonts w:ascii="Arial" w:hAnsi="Arial" w:cs="Arial"/>
          <w:sz w:val="24"/>
          <w:szCs w:val="24"/>
        </w:rPr>
        <w:t xml:space="preserve"> research program on the neural basis of itch and pain.</w:t>
      </w:r>
    </w:p>
    <w:p w:rsidR="00316BCC" w:rsidRDefault="00316BCC">
      <w:pPr>
        <w:rPr>
          <w:rFonts w:ascii="Arial" w:hAnsi="Arial" w:cs="Arial"/>
          <w:b/>
          <w:sz w:val="34"/>
          <w:szCs w:val="34"/>
        </w:rPr>
      </w:pPr>
    </w:p>
    <w:p w:rsidR="00F01DBA" w:rsidRPr="004F79EE" w:rsidRDefault="004F79EE">
      <w:pPr>
        <w:rPr>
          <w:rFonts w:ascii="Arial" w:hAnsi="Arial" w:cs="Arial"/>
          <w:b/>
          <w:sz w:val="34"/>
          <w:szCs w:val="34"/>
        </w:rPr>
      </w:pPr>
      <w:r>
        <w:rPr>
          <w:rFonts w:ascii="Arial" w:hAnsi="Arial" w:cs="Arial"/>
          <w:b/>
          <w:sz w:val="34"/>
          <w:szCs w:val="34"/>
        </w:rPr>
        <w:t>Spring 2017</w:t>
      </w:r>
      <w:r>
        <w:rPr>
          <w:rFonts w:ascii="Arial" w:hAnsi="Arial" w:cs="Arial"/>
          <w:b/>
          <w:sz w:val="34"/>
          <w:szCs w:val="34"/>
        </w:rPr>
        <w:br/>
      </w:r>
      <w:r w:rsidR="00F01DBA">
        <w:rPr>
          <w:rFonts w:ascii="Arial" w:hAnsi="Arial" w:cs="Arial"/>
          <w:sz w:val="24"/>
          <w:szCs w:val="24"/>
        </w:rPr>
        <w:t xml:space="preserve">Monday, May 8, </w:t>
      </w:r>
      <w:proofErr w:type="gramStart"/>
      <w:r w:rsidR="00F01DBA">
        <w:rPr>
          <w:rFonts w:ascii="Arial" w:hAnsi="Arial" w:cs="Arial"/>
          <w:sz w:val="24"/>
          <w:szCs w:val="24"/>
        </w:rPr>
        <w:t>2017  Talk</w:t>
      </w:r>
      <w:proofErr w:type="gramEnd"/>
      <w:r w:rsidR="00F01DBA">
        <w:rPr>
          <w:rFonts w:ascii="Arial" w:hAnsi="Arial" w:cs="Arial"/>
          <w:sz w:val="24"/>
          <w:szCs w:val="24"/>
        </w:rPr>
        <w:t xml:space="preserve"> begins at 3:30, reception to follow Room PH1-140</w:t>
      </w:r>
    </w:p>
    <w:p w:rsidR="004F79EE" w:rsidRDefault="00756DFE">
      <w:pPr>
        <w:rPr>
          <w:rFonts w:ascii="Arial" w:hAnsi="Arial" w:cs="Arial"/>
          <w:sz w:val="24"/>
          <w:szCs w:val="24"/>
        </w:rPr>
      </w:pPr>
      <w:r>
        <w:rPr>
          <w:rFonts w:ascii="Arial" w:hAnsi="Arial" w:cs="Arial"/>
          <w:b/>
          <w:noProof/>
          <w:sz w:val="31"/>
          <w:szCs w:val="31"/>
        </w:rPr>
        <w:drawing>
          <wp:anchor distT="0" distB="0" distL="114300" distR="114300" simplePos="0" relativeHeight="251676672" behindDoc="1" locked="0" layoutInCell="1" allowOverlap="1" wp14:anchorId="38B633E1" wp14:editId="40F10C70">
            <wp:simplePos x="0" y="0"/>
            <wp:positionH relativeFrom="page">
              <wp:posOffset>476250</wp:posOffset>
            </wp:positionH>
            <wp:positionV relativeFrom="paragraph">
              <wp:posOffset>103505</wp:posOffset>
            </wp:positionV>
            <wp:extent cx="1753235" cy="2590800"/>
            <wp:effectExtent l="0" t="0" r="0" b="0"/>
            <wp:wrapTight wrapText="bothSides">
              <wp:wrapPolygon edited="0">
                <wp:start x="0" y="0"/>
                <wp:lineTo x="0" y="21441"/>
                <wp:lineTo x="21357" y="21441"/>
                <wp:lineTo x="2135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323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DBA" w:rsidRPr="004F79EE">
        <w:rPr>
          <w:rFonts w:ascii="Arial" w:hAnsi="Arial" w:cs="Arial"/>
          <w:b/>
          <w:sz w:val="31"/>
          <w:szCs w:val="31"/>
        </w:rPr>
        <w:t>Prenatal and Postnatal Hormones</w:t>
      </w:r>
      <w:r w:rsidR="004F79EE">
        <w:rPr>
          <w:rFonts w:ascii="Arial" w:hAnsi="Arial" w:cs="Arial"/>
          <w:b/>
          <w:sz w:val="31"/>
          <w:szCs w:val="31"/>
        </w:rPr>
        <w:t xml:space="preserve"> in Autism: What are the Links?</w:t>
      </w:r>
      <w:r w:rsidR="004F79EE">
        <w:rPr>
          <w:rFonts w:ascii="Arial" w:hAnsi="Arial" w:cs="Arial"/>
          <w:b/>
          <w:sz w:val="31"/>
          <w:szCs w:val="31"/>
        </w:rPr>
        <w:br/>
      </w:r>
      <w:r w:rsidR="00F01DBA">
        <w:rPr>
          <w:rFonts w:ascii="Arial" w:hAnsi="Arial" w:cs="Arial"/>
          <w:sz w:val="24"/>
          <w:szCs w:val="24"/>
        </w:rPr>
        <w:t>Presenter: Dr. Bonnie Auyeung, Ph.D., Chancellors Fellow, University of Edinburgh</w:t>
      </w:r>
    </w:p>
    <w:p w:rsidR="00F01DBA" w:rsidRPr="004F79EE" w:rsidRDefault="00756DFE">
      <w:pPr>
        <w:rPr>
          <w:rFonts w:ascii="Arial" w:hAnsi="Arial" w:cs="Arial"/>
          <w:b/>
          <w:sz w:val="31"/>
          <w:szCs w:val="31"/>
        </w:rPr>
      </w:pPr>
      <w:r w:rsidRPr="00756DFE">
        <w:rPr>
          <w:rFonts w:ascii="Arial" w:hAnsi="Arial" w:cs="Arial"/>
          <w:b/>
          <w:noProof/>
          <w:sz w:val="31"/>
          <w:szCs w:val="31"/>
        </w:rPr>
        <mc:AlternateContent>
          <mc:Choice Requires="wps">
            <w:drawing>
              <wp:anchor distT="0" distB="0" distL="114300" distR="114300" simplePos="0" relativeHeight="251678720" behindDoc="1" locked="0" layoutInCell="1" allowOverlap="1" wp14:anchorId="7AD192E9" wp14:editId="54FDFD3D">
                <wp:simplePos x="0" y="0"/>
                <wp:positionH relativeFrom="column">
                  <wp:posOffset>-1846580</wp:posOffset>
                </wp:positionH>
                <wp:positionV relativeFrom="paragraph">
                  <wp:posOffset>1727200</wp:posOffset>
                </wp:positionV>
                <wp:extent cx="1752600" cy="452755"/>
                <wp:effectExtent l="0" t="0" r="0" b="4445"/>
                <wp:wrapTight wrapText="bothSides">
                  <wp:wrapPolygon edited="0">
                    <wp:start x="0" y="0"/>
                    <wp:lineTo x="0" y="20903"/>
                    <wp:lineTo x="21365" y="20903"/>
                    <wp:lineTo x="21365"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2755"/>
                        </a:xfrm>
                        <a:prstGeom prst="rect">
                          <a:avLst/>
                        </a:prstGeom>
                        <a:solidFill>
                          <a:srgbClr val="FFFFFF"/>
                        </a:solidFill>
                        <a:ln w="9525">
                          <a:noFill/>
                          <a:miter lim="800000"/>
                          <a:headEnd/>
                          <a:tailEnd/>
                        </a:ln>
                      </wps:spPr>
                      <wps:txbx>
                        <w:txbxContent>
                          <w:p w:rsidR="004439C7" w:rsidRPr="00756DFE"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szCs w:val="28"/>
                              </w:rPr>
                            </w:pPr>
                            <w:bookmarkStart w:id="0" w:name="_GoBack"/>
                            <w:r w:rsidRPr="00756DFE">
                              <w:rPr>
                                <w:rFonts w:ascii="Arial Narrow" w:hAnsi="Arial Narrow"/>
                                <w:b/>
                                <w:sz w:val="28"/>
                                <w:szCs w:val="28"/>
                              </w:rPr>
                              <w:t>Dr. Bonnie Auyeung</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5.4pt;margin-top:136pt;width:138pt;height:35.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" stroked="f">
                <v:textbox>
                  <w:txbxContent>
                    <w:p w:rsidR="004439C7" w:rsidRPr="00756DFE" w:rsidRDefault="004439C7" w:rsidP="00D961AB">
                      <w:pPr>
                        <w:pBdr>
                          <w:top w:val="single" w:sz="12" w:space="1" w:color="C4BC96" w:themeColor="background2" w:themeShade="BF"/>
                          <w:left w:val="single" w:sz="12" w:space="4" w:color="C4BC96" w:themeColor="background2" w:themeShade="BF"/>
                          <w:bottom w:val="single" w:sz="12" w:space="1" w:color="C4BC96" w:themeColor="background2" w:themeShade="BF"/>
                          <w:right w:val="single" w:sz="12" w:space="4" w:color="C4BC96" w:themeColor="background2" w:themeShade="BF"/>
                        </w:pBdr>
                        <w:jc w:val="center"/>
                        <w:rPr>
                          <w:rFonts w:ascii="Arial Narrow" w:hAnsi="Arial Narrow"/>
                          <w:b/>
                          <w:sz w:val="28"/>
                          <w:szCs w:val="28"/>
                        </w:rPr>
                      </w:pPr>
                      <w:bookmarkStart w:id="1" w:name="_GoBack"/>
                      <w:r w:rsidRPr="00756DFE">
                        <w:rPr>
                          <w:rFonts w:ascii="Arial Narrow" w:hAnsi="Arial Narrow"/>
                          <w:b/>
                          <w:sz w:val="28"/>
                          <w:szCs w:val="28"/>
                        </w:rPr>
                        <w:t>Dr. Bonnie Auyeung</w:t>
                      </w:r>
                      <w:bookmarkEnd w:id="1"/>
                    </w:p>
                  </w:txbxContent>
                </v:textbox>
                <w10:wrap type="tight"/>
              </v:shape>
            </w:pict>
          </mc:Fallback>
        </mc:AlternateContent>
      </w:r>
      <w:r w:rsidR="00F01DBA">
        <w:rPr>
          <w:rFonts w:ascii="Arial" w:hAnsi="Arial" w:cs="Arial"/>
          <w:sz w:val="24"/>
          <w:szCs w:val="24"/>
        </w:rPr>
        <w:t>Autism is a condition that is characterized by difficulties in social communication and restricted and repe</w:t>
      </w:r>
      <w:r w:rsidR="004F79EE">
        <w:rPr>
          <w:rFonts w:ascii="Arial" w:hAnsi="Arial" w:cs="Arial"/>
          <w:sz w:val="24"/>
          <w:szCs w:val="24"/>
        </w:rPr>
        <w:t>titive behaviors.  The cause of autism is unknown, though prenatal exposure to environmental factors (including hormones) has been shown to play a large role in shaping the brain and behavior.  Given their capacity to exert epigenetic fetal programming during early critical periods of brain development, hormones in particular may be an important environmental factor in the development of characteristics associated with autism.  Furthermore, hormones may even alleviate core symptoms of autism.  The findings from studies examining the role of hormones in typical development and in autism will be discussed.</w:t>
      </w:r>
    </w:p>
    <w:p w:rsidR="00F01DBA" w:rsidRPr="000A6298" w:rsidRDefault="00F01DBA">
      <w:pPr>
        <w:rPr>
          <w:rFonts w:ascii="Arial" w:hAnsi="Arial" w:cs="Arial"/>
          <w:sz w:val="24"/>
          <w:szCs w:val="24"/>
        </w:rPr>
      </w:pPr>
    </w:p>
    <w:p w:rsidR="000A6298" w:rsidRPr="000A6298" w:rsidRDefault="000A6298">
      <w:pPr>
        <w:rPr>
          <w:rFonts w:ascii="Arial" w:hAnsi="Arial" w:cs="Arial"/>
          <w:b/>
          <w:sz w:val="31"/>
          <w:szCs w:val="31"/>
        </w:rPr>
      </w:pPr>
    </w:p>
    <w:p w:rsidR="000A6298" w:rsidRDefault="000A6298"/>
    <w:p w:rsidR="006875EE" w:rsidRDefault="006875EE"/>
    <w:sectPr w:rsidR="006875EE" w:rsidSect="006875E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5EE"/>
    <w:rsid w:val="000A6298"/>
    <w:rsid w:val="001C1CDF"/>
    <w:rsid w:val="00316BCC"/>
    <w:rsid w:val="00401688"/>
    <w:rsid w:val="00422F60"/>
    <w:rsid w:val="004439C7"/>
    <w:rsid w:val="00493A16"/>
    <w:rsid w:val="004F79EE"/>
    <w:rsid w:val="006875EE"/>
    <w:rsid w:val="00756DFE"/>
    <w:rsid w:val="00781DE2"/>
    <w:rsid w:val="00A45516"/>
    <w:rsid w:val="00B31019"/>
    <w:rsid w:val="00D60255"/>
    <w:rsid w:val="00D961AB"/>
    <w:rsid w:val="00F01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5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5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csulb.edu/colleges/cla/departments/psychology/wp-content/uploads/2011/01/Garcia_2008.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D9B13215.dotm</Template>
  <TotalTime>103</TotalTime>
  <Pages>4</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CLA</Company>
  <LinksUpToDate>false</LinksUpToDate>
  <CharactersWithSpaces>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Logon</dc:creator>
  <cp:lastModifiedBy>Logon</cp:lastModifiedBy>
  <cp:revision>8</cp:revision>
  <dcterms:created xsi:type="dcterms:W3CDTF">2017-06-05T17:28:00Z</dcterms:created>
  <dcterms:modified xsi:type="dcterms:W3CDTF">2017-06-06T17:34:00Z</dcterms:modified>
</cp:coreProperties>
</file>