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AEA" w:rsidRPr="004767E8" w:rsidRDefault="00FC6AEA">
      <w:pPr>
        <w:jc w:val="center"/>
        <w:rPr>
          <w:b/>
          <w:bCs/>
          <w:szCs w:val="24"/>
        </w:rPr>
      </w:pPr>
      <w:r w:rsidRPr="004767E8">
        <w:rPr>
          <w:b/>
          <w:bCs/>
          <w:szCs w:val="24"/>
        </w:rPr>
        <w:t>California State University, Long Beach</w:t>
      </w:r>
      <w:r w:rsidR="00621E97" w:rsidRPr="004767E8">
        <w:rPr>
          <w:b/>
          <w:bCs/>
          <w:szCs w:val="24"/>
        </w:rPr>
        <w:t xml:space="preserve"> - </w:t>
      </w:r>
      <w:r w:rsidRPr="004767E8">
        <w:rPr>
          <w:b/>
          <w:bCs/>
          <w:szCs w:val="24"/>
        </w:rPr>
        <w:t>College of Liberal Arts</w:t>
      </w:r>
    </w:p>
    <w:p w:rsidR="00FC6AEA" w:rsidRPr="004767E8" w:rsidRDefault="00FC6AEA">
      <w:pPr>
        <w:jc w:val="center"/>
        <w:rPr>
          <w:b/>
          <w:bCs/>
          <w:szCs w:val="24"/>
        </w:rPr>
      </w:pPr>
      <w:r w:rsidRPr="004767E8">
        <w:rPr>
          <w:b/>
          <w:bCs/>
          <w:szCs w:val="24"/>
        </w:rPr>
        <w:t xml:space="preserve">Department of </w:t>
      </w:r>
      <w:r w:rsidR="002B61AB" w:rsidRPr="004767E8">
        <w:rPr>
          <w:b/>
          <w:bCs/>
          <w:szCs w:val="24"/>
        </w:rPr>
        <w:t>Economics</w:t>
      </w:r>
    </w:p>
    <w:p w:rsidR="00A70C20" w:rsidRPr="004767E8" w:rsidRDefault="00611100">
      <w:pPr>
        <w:jc w:val="center"/>
        <w:rPr>
          <w:b/>
          <w:bCs/>
          <w:szCs w:val="24"/>
        </w:rPr>
      </w:pPr>
      <w:r w:rsidRPr="004767E8">
        <w:rPr>
          <w:b/>
          <w:bCs/>
          <w:szCs w:val="24"/>
        </w:rPr>
        <w:t xml:space="preserve">Teaching Assistant </w:t>
      </w:r>
      <w:r w:rsidR="00E459AE" w:rsidRPr="004767E8">
        <w:rPr>
          <w:b/>
          <w:bCs/>
          <w:szCs w:val="24"/>
        </w:rPr>
        <w:t>Position Description</w:t>
      </w:r>
    </w:p>
    <w:p w:rsidR="007E4D41" w:rsidRPr="00861B70" w:rsidRDefault="007E4D41">
      <w:pPr>
        <w:rPr>
          <w:b/>
          <w:bCs/>
          <w:sz w:val="20"/>
        </w:rPr>
      </w:pPr>
    </w:p>
    <w:p w:rsidR="00FC6AEA" w:rsidRPr="004767E8" w:rsidRDefault="00FC6AEA">
      <w:pPr>
        <w:rPr>
          <w:b/>
          <w:sz w:val="22"/>
          <w:szCs w:val="22"/>
        </w:rPr>
      </w:pPr>
      <w:r w:rsidRPr="004767E8">
        <w:rPr>
          <w:b/>
          <w:bCs/>
          <w:caps/>
          <w:sz w:val="22"/>
          <w:szCs w:val="22"/>
        </w:rPr>
        <w:t>Recruitment #:</w:t>
      </w:r>
      <w:r w:rsidRPr="004767E8">
        <w:rPr>
          <w:b/>
          <w:bCs/>
          <w:sz w:val="22"/>
          <w:szCs w:val="22"/>
        </w:rPr>
        <w:tab/>
      </w:r>
      <w:r w:rsidR="007E4D41" w:rsidRPr="004767E8">
        <w:rPr>
          <w:b/>
          <w:bCs/>
          <w:sz w:val="22"/>
          <w:szCs w:val="22"/>
        </w:rPr>
        <w:t>1</w:t>
      </w:r>
      <w:r w:rsidR="00D60D80" w:rsidRPr="004767E8">
        <w:rPr>
          <w:b/>
          <w:bCs/>
          <w:sz w:val="22"/>
          <w:szCs w:val="22"/>
        </w:rPr>
        <w:t>7</w:t>
      </w:r>
      <w:r w:rsidR="007E4D41" w:rsidRPr="004767E8">
        <w:rPr>
          <w:b/>
          <w:bCs/>
          <w:sz w:val="22"/>
          <w:szCs w:val="22"/>
        </w:rPr>
        <w:t>/1</w:t>
      </w:r>
      <w:r w:rsidR="00D60D80" w:rsidRPr="004767E8">
        <w:rPr>
          <w:b/>
          <w:bCs/>
          <w:sz w:val="22"/>
          <w:szCs w:val="22"/>
        </w:rPr>
        <w:t>8</w:t>
      </w:r>
      <w:r w:rsidR="007E4D41" w:rsidRPr="004767E8">
        <w:rPr>
          <w:b/>
          <w:bCs/>
          <w:sz w:val="22"/>
          <w:szCs w:val="22"/>
        </w:rPr>
        <w:t>-TA-</w:t>
      </w:r>
      <w:r w:rsidR="00897F04" w:rsidRPr="004767E8">
        <w:rPr>
          <w:b/>
          <w:bCs/>
          <w:sz w:val="22"/>
          <w:szCs w:val="22"/>
        </w:rPr>
        <w:t>ECON</w:t>
      </w:r>
      <w:r w:rsidRPr="004767E8">
        <w:rPr>
          <w:b/>
          <w:bCs/>
          <w:sz w:val="22"/>
          <w:szCs w:val="22"/>
        </w:rPr>
        <w:tab/>
      </w:r>
    </w:p>
    <w:p w:rsidR="00FC6AEA" w:rsidRPr="004767E8" w:rsidRDefault="00251ACD">
      <w:pPr>
        <w:rPr>
          <w:b/>
          <w:sz w:val="22"/>
          <w:szCs w:val="22"/>
        </w:rPr>
      </w:pPr>
      <w:r w:rsidRPr="004767E8">
        <w:rPr>
          <w:b/>
          <w:bCs/>
          <w:caps/>
          <w:sz w:val="22"/>
          <w:szCs w:val="22"/>
        </w:rPr>
        <w:t>Position</w:t>
      </w:r>
      <w:r w:rsidRPr="004767E8">
        <w:rPr>
          <w:b/>
          <w:bCs/>
          <w:sz w:val="22"/>
          <w:szCs w:val="22"/>
        </w:rPr>
        <w:t>:</w:t>
      </w:r>
      <w:r w:rsidRPr="004767E8">
        <w:rPr>
          <w:b/>
          <w:bCs/>
          <w:sz w:val="22"/>
          <w:szCs w:val="22"/>
        </w:rPr>
        <w:tab/>
      </w:r>
      <w:r w:rsidRPr="004767E8">
        <w:rPr>
          <w:b/>
          <w:bCs/>
          <w:sz w:val="22"/>
          <w:szCs w:val="22"/>
        </w:rPr>
        <w:tab/>
      </w:r>
      <w:r w:rsidR="00611100" w:rsidRPr="004767E8">
        <w:rPr>
          <w:b/>
          <w:bCs/>
          <w:sz w:val="22"/>
          <w:szCs w:val="22"/>
        </w:rPr>
        <w:t>Teaching Ass</w:t>
      </w:r>
      <w:r w:rsidR="00861B70" w:rsidRPr="004767E8">
        <w:rPr>
          <w:b/>
          <w:bCs/>
          <w:sz w:val="22"/>
          <w:szCs w:val="22"/>
        </w:rPr>
        <w:t>ociate</w:t>
      </w:r>
      <w:r w:rsidR="00611100" w:rsidRPr="004767E8">
        <w:rPr>
          <w:b/>
          <w:bCs/>
          <w:sz w:val="22"/>
          <w:szCs w:val="22"/>
        </w:rPr>
        <w:t xml:space="preserve"> </w:t>
      </w:r>
      <w:r w:rsidR="00760173" w:rsidRPr="004767E8">
        <w:rPr>
          <w:b/>
          <w:sz w:val="22"/>
          <w:szCs w:val="22"/>
        </w:rPr>
        <w:t xml:space="preserve">in </w:t>
      </w:r>
      <w:r w:rsidR="002B61AB" w:rsidRPr="004767E8">
        <w:rPr>
          <w:b/>
          <w:sz w:val="22"/>
          <w:szCs w:val="22"/>
        </w:rPr>
        <w:t>Economics</w:t>
      </w:r>
    </w:p>
    <w:p w:rsidR="00FC6AEA" w:rsidRPr="004767E8" w:rsidRDefault="00FC6AEA">
      <w:pPr>
        <w:rPr>
          <w:b/>
          <w:sz w:val="22"/>
          <w:szCs w:val="22"/>
        </w:rPr>
      </w:pPr>
      <w:r w:rsidRPr="004767E8">
        <w:rPr>
          <w:b/>
          <w:bCs/>
          <w:caps/>
          <w:sz w:val="22"/>
          <w:szCs w:val="22"/>
        </w:rPr>
        <w:t>Effective Date</w:t>
      </w:r>
      <w:r w:rsidRPr="004767E8">
        <w:rPr>
          <w:b/>
          <w:bCs/>
          <w:sz w:val="22"/>
          <w:szCs w:val="22"/>
        </w:rPr>
        <w:t>:</w:t>
      </w:r>
      <w:r w:rsidRPr="004767E8">
        <w:rPr>
          <w:b/>
          <w:bCs/>
          <w:sz w:val="22"/>
          <w:szCs w:val="22"/>
        </w:rPr>
        <w:tab/>
      </w:r>
      <w:r w:rsidR="00903156" w:rsidRPr="004767E8">
        <w:rPr>
          <w:b/>
          <w:sz w:val="22"/>
          <w:szCs w:val="22"/>
        </w:rPr>
        <w:t xml:space="preserve">Fall Semester:    </w:t>
      </w:r>
      <w:r w:rsidR="00A70C20" w:rsidRPr="004767E8">
        <w:rPr>
          <w:b/>
          <w:sz w:val="22"/>
          <w:szCs w:val="22"/>
        </w:rPr>
        <w:t xml:space="preserve">  </w:t>
      </w:r>
      <w:r w:rsidR="00A03C2D" w:rsidRPr="004767E8">
        <w:rPr>
          <w:b/>
          <w:sz w:val="22"/>
          <w:szCs w:val="22"/>
        </w:rPr>
        <w:t xml:space="preserve"> </w:t>
      </w:r>
      <w:r w:rsidR="00DD5212" w:rsidRPr="004767E8">
        <w:rPr>
          <w:b/>
          <w:sz w:val="22"/>
          <w:szCs w:val="22"/>
        </w:rPr>
        <w:t xml:space="preserve">August </w:t>
      </w:r>
      <w:r w:rsidR="00D60D80" w:rsidRPr="004767E8">
        <w:rPr>
          <w:b/>
          <w:sz w:val="22"/>
          <w:szCs w:val="22"/>
        </w:rPr>
        <w:t>21</w:t>
      </w:r>
      <w:r w:rsidR="000432EC" w:rsidRPr="004767E8">
        <w:rPr>
          <w:b/>
          <w:sz w:val="22"/>
          <w:szCs w:val="22"/>
        </w:rPr>
        <w:t>,</w:t>
      </w:r>
      <w:r w:rsidR="00AF418F" w:rsidRPr="004767E8">
        <w:rPr>
          <w:b/>
          <w:sz w:val="22"/>
          <w:szCs w:val="22"/>
        </w:rPr>
        <w:t xml:space="preserve"> 20</w:t>
      </w:r>
      <w:r w:rsidR="00A70C20" w:rsidRPr="004767E8">
        <w:rPr>
          <w:b/>
          <w:sz w:val="22"/>
          <w:szCs w:val="22"/>
        </w:rPr>
        <w:t>1</w:t>
      </w:r>
      <w:r w:rsidR="00D60D80" w:rsidRPr="004767E8">
        <w:rPr>
          <w:b/>
          <w:sz w:val="22"/>
          <w:szCs w:val="22"/>
        </w:rPr>
        <w:t>7</w:t>
      </w:r>
      <w:r w:rsidR="00204F1E" w:rsidRPr="004767E8">
        <w:rPr>
          <w:b/>
          <w:sz w:val="22"/>
          <w:szCs w:val="22"/>
        </w:rPr>
        <w:t xml:space="preserve"> – </w:t>
      </w:r>
      <w:r w:rsidR="00DD5212" w:rsidRPr="004767E8">
        <w:rPr>
          <w:b/>
          <w:sz w:val="22"/>
          <w:szCs w:val="22"/>
        </w:rPr>
        <w:t xml:space="preserve">December </w:t>
      </w:r>
      <w:r w:rsidR="00047DF9" w:rsidRPr="004767E8">
        <w:rPr>
          <w:b/>
          <w:sz w:val="22"/>
          <w:szCs w:val="22"/>
        </w:rPr>
        <w:t>22</w:t>
      </w:r>
      <w:r w:rsidR="00DA4FC8" w:rsidRPr="004767E8">
        <w:rPr>
          <w:b/>
          <w:sz w:val="22"/>
          <w:szCs w:val="22"/>
        </w:rPr>
        <w:t>, 20</w:t>
      </w:r>
      <w:r w:rsidR="00A70C20" w:rsidRPr="004767E8">
        <w:rPr>
          <w:b/>
          <w:sz w:val="22"/>
          <w:szCs w:val="22"/>
        </w:rPr>
        <w:t>1</w:t>
      </w:r>
      <w:r w:rsidR="00D60D80" w:rsidRPr="004767E8">
        <w:rPr>
          <w:b/>
          <w:sz w:val="22"/>
          <w:szCs w:val="22"/>
        </w:rPr>
        <w:t>7</w:t>
      </w:r>
    </w:p>
    <w:p w:rsidR="005919EC" w:rsidRPr="004767E8" w:rsidRDefault="005919EC">
      <w:pPr>
        <w:rPr>
          <w:b/>
          <w:sz w:val="22"/>
          <w:szCs w:val="22"/>
        </w:rPr>
      </w:pPr>
      <w:r w:rsidRPr="004767E8">
        <w:rPr>
          <w:b/>
          <w:sz w:val="22"/>
          <w:szCs w:val="22"/>
        </w:rPr>
        <w:tab/>
      </w:r>
      <w:r w:rsidRPr="004767E8">
        <w:rPr>
          <w:b/>
          <w:sz w:val="22"/>
          <w:szCs w:val="22"/>
        </w:rPr>
        <w:tab/>
      </w:r>
      <w:r w:rsidRPr="004767E8">
        <w:rPr>
          <w:b/>
          <w:sz w:val="22"/>
          <w:szCs w:val="22"/>
        </w:rPr>
        <w:tab/>
      </w:r>
      <w:r w:rsidR="00903156" w:rsidRPr="004767E8">
        <w:rPr>
          <w:b/>
          <w:sz w:val="22"/>
          <w:szCs w:val="22"/>
        </w:rPr>
        <w:t xml:space="preserve">Spring Semester:  </w:t>
      </w:r>
      <w:r w:rsidR="00DD5212" w:rsidRPr="004767E8">
        <w:rPr>
          <w:b/>
          <w:sz w:val="22"/>
          <w:szCs w:val="22"/>
        </w:rPr>
        <w:t xml:space="preserve">January </w:t>
      </w:r>
      <w:r w:rsidR="0010428A" w:rsidRPr="004767E8">
        <w:rPr>
          <w:b/>
          <w:sz w:val="22"/>
          <w:szCs w:val="22"/>
        </w:rPr>
        <w:t>2</w:t>
      </w:r>
      <w:r w:rsidR="00D60D80" w:rsidRPr="004767E8">
        <w:rPr>
          <w:b/>
          <w:sz w:val="22"/>
          <w:szCs w:val="22"/>
        </w:rPr>
        <w:t>2</w:t>
      </w:r>
      <w:r w:rsidR="00DA4FC8" w:rsidRPr="004767E8">
        <w:rPr>
          <w:b/>
          <w:sz w:val="22"/>
          <w:szCs w:val="22"/>
        </w:rPr>
        <w:t>, 20</w:t>
      </w:r>
      <w:r w:rsidR="00A70C20" w:rsidRPr="004767E8">
        <w:rPr>
          <w:b/>
          <w:sz w:val="22"/>
          <w:szCs w:val="22"/>
        </w:rPr>
        <w:t>1</w:t>
      </w:r>
      <w:r w:rsidR="00D60D80" w:rsidRPr="004767E8">
        <w:rPr>
          <w:b/>
          <w:sz w:val="22"/>
          <w:szCs w:val="22"/>
        </w:rPr>
        <w:t>8</w:t>
      </w:r>
      <w:r w:rsidRPr="004767E8">
        <w:rPr>
          <w:b/>
          <w:sz w:val="22"/>
          <w:szCs w:val="22"/>
        </w:rPr>
        <w:t xml:space="preserve"> – </w:t>
      </w:r>
      <w:r w:rsidR="00DD5212" w:rsidRPr="004767E8">
        <w:rPr>
          <w:b/>
          <w:sz w:val="22"/>
          <w:szCs w:val="22"/>
        </w:rPr>
        <w:t>May 2</w:t>
      </w:r>
      <w:r w:rsidR="00D60D80" w:rsidRPr="004767E8">
        <w:rPr>
          <w:b/>
          <w:sz w:val="22"/>
          <w:szCs w:val="22"/>
        </w:rPr>
        <w:t>5</w:t>
      </w:r>
      <w:r w:rsidR="00DA4FC8" w:rsidRPr="004767E8">
        <w:rPr>
          <w:b/>
          <w:sz w:val="22"/>
          <w:szCs w:val="22"/>
        </w:rPr>
        <w:t>, 20</w:t>
      </w:r>
      <w:r w:rsidR="00A70C20" w:rsidRPr="004767E8">
        <w:rPr>
          <w:b/>
          <w:sz w:val="22"/>
          <w:szCs w:val="22"/>
        </w:rPr>
        <w:t>1</w:t>
      </w:r>
      <w:r w:rsidR="00D60D80" w:rsidRPr="004767E8">
        <w:rPr>
          <w:b/>
          <w:sz w:val="22"/>
          <w:szCs w:val="22"/>
        </w:rPr>
        <w:t>8</w:t>
      </w:r>
    </w:p>
    <w:p w:rsidR="00FC6AEA" w:rsidRPr="004767E8" w:rsidRDefault="00FC6AEA">
      <w:pPr>
        <w:rPr>
          <w:b/>
          <w:sz w:val="22"/>
          <w:szCs w:val="22"/>
        </w:rPr>
      </w:pPr>
      <w:r w:rsidRPr="004767E8">
        <w:rPr>
          <w:b/>
          <w:sz w:val="22"/>
          <w:szCs w:val="22"/>
        </w:rPr>
        <w:tab/>
      </w:r>
      <w:r w:rsidRPr="004767E8">
        <w:rPr>
          <w:b/>
          <w:sz w:val="22"/>
          <w:szCs w:val="22"/>
        </w:rPr>
        <w:tab/>
      </w:r>
      <w:r w:rsidRPr="004767E8">
        <w:rPr>
          <w:b/>
          <w:sz w:val="22"/>
          <w:szCs w:val="22"/>
        </w:rPr>
        <w:tab/>
      </w:r>
      <w:r w:rsidRPr="004767E8">
        <w:rPr>
          <w:b/>
          <w:sz w:val="22"/>
          <w:szCs w:val="22"/>
        </w:rPr>
        <w:tab/>
      </w:r>
    </w:p>
    <w:p w:rsidR="00A70C20" w:rsidRPr="004767E8" w:rsidRDefault="00FC6AEA" w:rsidP="00F71FA6">
      <w:pPr>
        <w:tabs>
          <w:tab w:val="left" w:pos="0"/>
        </w:tabs>
        <w:rPr>
          <w:b/>
          <w:bCs/>
          <w:sz w:val="22"/>
          <w:szCs w:val="22"/>
        </w:rPr>
      </w:pPr>
      <w:r w:rsidRPr="004767E8">
        <w:rPr>
          <w:b/>
          <w:bCs/>
          <w:caps/>
          <w:sz w:val="22"/>
          <w:szCs w:val="22"/>
        </w:rPr>
        <w:t>Minimum Qualifications</w:t>
      </w:r>
      <w:r w:rsidRPr="004767E8">
        <w:rPr>
          <w:b/>
          <w:bCs/>
          <w:sz w:val="22"/>
          <w:szCs w:val="22"/>
        </w:rPr>
        <w:t xml:space="preserve">:  </w:t>
      </w:r>
    </w:p>
    <w:p w:rsidR="002B61AB" w:rsidRPr="004767E8" w:rsidRDefault="00DD5212" w:rsidP="00D953D7">
      <w:pPr>
        <w:numPr>
          <w:ilvl w:val="0"/>
          <w:numId w:val="2"/>
        </w:numPr>
        <w:rPr>
          <w:sz w:val="22"/>
          <w:szCs w:val="22"/>
        </w:rPr>
      </w:pPr>
      <w:r w:rsidRPr="004767E8">
        <w:rPr>
          <w:sz w:val="22"/>
          <w:szCs w:val="22"/>
        </w:rPr>
        <w:t>B.A. and acceptance</w:t>
      </w:r>
      <w:r w:rsidR="002B61AB" w:rsidRPr="004767E8">
        <w:rPr>
          <w:sz w:val="22"/>
          <w:szCs w:val="22"/>
        </w:rPr>
        <w:t xml:space="preserve"> into the Economics Master</w:t>
      </w:r>
      <w:r w:rsidR="00D953D7" w:rsidRPr="004767E8">
        <w:rPr>
          <w:sz w:val="22"/>
          <w:szCs w:val="22"/>
        </w:rPr>
        <w:t>’</w:t>
      </w:r>
      <w:r w:rsidR="002B61AB" w:rsidRPr="004767E8">
        <w:rPr>
          <w:sz w:val="22"/>
          <w:szCs w:val="22"/>
        </w:rPr>
        <w:t>s program by the time of appointment</w:t>
      </w:r>
    </w:p>
    <w:p w:rsidR="002B61AB" w:rsidRPr="004767E8" w:rsidRDefault="002B61AB" w:rsidP="00D953D7">
      <w:pPr>
        <w:numPr>
          <w:ilvl w:val="0"/>
          <w:numId w:val="2"/>
        </w:numPr>
        <w:rPr>
          <w:sz w:val="22"/>
          <w:szCs w:val="22"/>
        </w:rPr>
      </w:pPr>
      <w:r w:rsidRPr="004767E8">
        <w:rPr>
          <w:sz w:val="22"/>
          <w:szCs w:val="22"/>
        </w:rPr>
        <w:t xml:space="preserve">Candidates must be full time (minimum of six units per semester) </w:t>
      </w:r>
      <w:r w:rsidR="00D953D7" w:rsidRPr="004767E8">
        <w:rPr>
          <w:sz w:val="22"/>
          <w:szCs w:val="22"/>
        </w:rPr>
        <w:t xml:space="preserve">Economics </w:t>
      </w:r>
      <w:r w:rsidR="001F08DE" w:rsidRPr="004767E8">
        <w:rPr>
          <w:sz w:val="22"/>
          <w:szCs w:val="22"/>
        </w:rPr>
        <w:t>Graduate students at CSULB</w:t>
      </w:r>
    </w:p>
    <w:p w:rsidR="00861B70" w:rsidRPr="004767E8" w:rsidRDefault="00861B70" w:rsidP="00861B70">
      <w:pPr>
        <w:pStyle w:val="ListParagraph"/>
        <w:numPr>
          <w:ilvl w:val="0"/>
          <w:numId w:val="2"/>
        </w:numPr>
        <w:spacing w:after="0" w:line="240" w:lineRule="auto"/>
        <w:rPr>
          <w:rFonts w:ascii="Times New Roman" w:hAnsi="Times New Roman"/>
          <w:b/>
        </w:rPr>
      </w:pPr>
      <w:r w:rsidRPr="004767E8">
        <w:rPr>
          <w:rFonts w:ascii="Times New Roman" w:hAnsi="Times New Roman"/>
        </w:rPr>
        <w:t>Demonstrated potential for effective teaching at the University level appropriate to assignment.  Commitment to and/or expertise in educating an ethically and culturally diverse student population</w:t>
      </w:r>
    </w:p>
    <w:p w:rsidR="00A70C20" w:rsidRPr="004767E8" w:rsidRDefault="00A70C20" w:rsidP="00A70C20">
      <w:pPr>
        <w:tabs>
          <w:tab w:val="left" w:pos="0"/>
        </w:tabs>
        <w:rPr>
          <w:sz w:val="22"/>
          <w:szCs w:val="22"/>
        </w:rPr>
      </w:pPr>
    </w:p>
    <w:p w:rsidR="00A70C20" w:rsidRPr="004767E8" w:rsidRDefault="00FC6AEA" w:rsidP="00760173">
      <w:pPr>
        <w:rPr>
          <w:b/>
          <w:bCs/>
          <w:sz w:val="22"/>
          <w:szCs w:val="22"/>
        </w:rPr>
      </w:pPr>
      <w:r w:rsidRPr="004767E8">
        <w:rPr>
          <w:b/>
          <w:bCs/>
          <w:caps/>
          <w:sz w:val="22"/>
          <w:szCs w:val="22"/>
        </w:rPr>
        <w:t>Desired/Preferred Qualifications</w:t>
      </w:r>
      <w:r w:rsidRPr="004767E8">
        <w:rPr>
          <w:b/>
          <w:bCs/>
          <w:sz w:val="22"/>
          <w:szCs w:val="22"/>
        </w:rPr>
        <w:t xml:space="preserve">:  </w:t>
      </w:r>
    </w:p>
    <w:p w:rsidR="00D953D7" w:rsidRPr="004767E8" w:rsidRDefault="006B7014" w:rsidP="00D953D7">
      <w:pPr>
        <w:numPr>
          <w:ilvl w:val="0"/>
          <w:numId w:val="3"/>
        </w:numPr>
        <w:rPr>
          <w:sz w:val="22"/>
          <w:szCs w:val="22"/>
        </w:rPr>
      </w:pPr>
      <w:r w:rsidRPr="004767E8">
        <w:rPr>
          <w:sz w:val="22"/>
          <w:szCs w:val="22"/>
        </w:rPr>
        <w:t>Prior experience as an economics tutor and or graduate assistant</w:t>
      </w:r>
      <w:r w:rsidR="00DD5212" w:rsidRPr="004767E8">
        <w:rPr>
          <w:sz w:val="22"/>
          <w:szCs w:val="22"/>
        </w:rPr>
        <w:t>.</w:t>
      </w:r>
    </w:p>
    <w:p w:rsidR="00861B70" w:rsidRPr="004767E8" w:rsidRDefault="00861B70" w:rsidP="00861B70">
      <w:pPr>
        <w:rPr>
          <w:sz w:val="22"/>
          <w:szCs w:val="22"/>
        </w:rPr>
      </w:pPr>
    </w:p>
    <w:p w:rsidR="00861B70" w:rsidRPr="004767E8" w:rsidRDefault="00861B70" w:rsidP="00861B70">
      <w:pPr>
        <w:rPr>
          <w:b/>
          <w:sz w:val="22"/>
          <w:szCs w:val="22"/>
        </w:rPr>
      </w:pPr>
      <w:r w:rsidRPr="004767E8">
        <w:rPr>
          <w:b/>
          <w:caps/>
          <w:sz w:val="22"/>
          <w:szCs w:val="22"/>
        </w:rPr>
        <w:t>Salary Range</w:t>
      </w:r>
      <w:r w:rsidRPr="004767E8">
        <w:rPr>
          <w:b/>
          <w:sz w:val="22"/>
          <w:szCs w:val="22"/>
        </w:rPr>
        <w:t>:</w:t>
      </w:r>
      <w:r w:rsidRPr="004767E8">
        <w:rPr>
          <w:b/>
          <w:sz w:val="22"/>
          <w:szCs w:val="22"/>
        </w:rPr>
        <w:tab/>
      </w:r>
    </w:p>
    <w:p w:rsidR="00861B70" w:rsidRPr="004767E8" w:rsidRDefault="00861B70" w:rsidP="00861B70">
      <w:pPr>
        <w:rPr>
          <w:sz w:val="22"/>
          <w:szCs w:val="22"/>
        </w:rPr>
      </w:pPr>
      <w:r w:rsidRPr="004767E8">
        <w:rPr>
          <w:sz w:val="22"/>
          <w:szCs w:val="22"/>
        </w:rPr>
        <w:t xml:space="preserve">Commensurate with training and experience. </w:t>
      </w:r>
      <w:r w:rsidR="00DA44EF" w:rsidRPr="004767E8">
        <w:rPr>
          <w:sz w:val="22"/>
          <w:szCs w:val="22"/>
        </w:rPr>
        <w:t xml:space="preserve">Per Teaching Associate pay schedule: </w:t>
      </w:r>
      <w:r w:rsidRPr="004767E8">
        <w:rPr>
          <w:sz w:val="22"/>
          <w:szCs w:val="22"/>
        </w:rPr>
        <w:t>$268.52 to $279.66 per month, per 1.3 unit activity/lab course, paid in six installments per semester.</w:t>
      </w:r>
    </w:p>
    <w:p w:rsidR="00861B70" w:rsidRPr="004767E8" w:rsidRDefault="00861B70" w:rsidP="00861B70">
      <w:pPr>
        <w:rPr>
          <w:caps/>
          <w:sz w:val="22"/>
          <w:szCs w:val="22"/>
        </w:rPr>
      </w:pPr>
    </w:p>
    <w:p w:rsidR="007E17BB" w:rsidRPr="004767E8" w:rsidRDefault="00FC6AEA" w:rsidP="002B61AB">
      <w:pPr>
        <w:pStyle w:val="Default"/>
        <w:rPr>
          <w:b/>
          <w:bCs/>
          <w:sz w:val="22"/>
          <w:szCs w:val="22"/>
        </w:rPr>
      </w:pPr>
      <w:r w:rsidRPr="004767E8">
        <w:rPr>
          <w:b/>
          <w:bCs/>
          <w:caps/>
          <w:sz w:val="22"/>
          <w:szCs w:val="22"/>
        </w:rPr>
        <w:t>Duties</w:t>
      </w:r>
      <w:r w:rsidRPr="004767E8">
        <w:rPr>
          <w:b/>
          <w:bCs/>
          <w:sz w:val="22"/>
          <w:szCs w:val="22"/>
        </w:rPr>
        <w:t xml:space="preserve">:  </w:t>
      </w:r>
    </w:p>
    <w:p w:rsidR="00DA44EF" w:rsidRPr="004767E8" w:rsidRDefault="00DA44EF" w:rsidP="007E17BB">
      <w:pPr>
        <w:pStyle w:val="Default"/>
        <w:numPr>
          <w:ilvl w:val="0"/>
          <w:numId w:val="4"/>
        </w:numPr>
        <w:rPr>
          <w:bCs/>
          <w:sz w:val="22"/>
          <w:szCs w:val="22"/>
        </w:rPr>
        <w:sectPr w:rsidR="00DA44EF" w:rsidRPr="004767E8" w:rsidSect="00560FBB">
          <w:pgSz w:w="12240" w:h="15840"/>
          <w:pgMar w:top="720" w:right="720" w:bottom="360" w:left="720" w:header="720" w:footer="720" w:gutter="0"/>
          <w:cols w:space="720"/>
          <w:docGrid w:linePitch="326"/>
        </w:sectPr>
      </w:pPr>
    </w:p>
    <w:p w:rsidR="007E17BB" w:rsidRPr="004767E8" w:rsidRDefault="007E17BB" w:rsidP="007E17BB">
      <w:pPr>
        <w:pStyle w:val="Default"/>
        <w:numPr>
          <w:ilvl w:val="0"/>
          <w:numId w:val="4"/>
        </w:numPr>
        <w:rPr>
          <w:bCs/>
          <w:sz w:val="22"/>
          <w:szCs w:val="22"/>
        </w:rPr>
      </w:pPr>
      <w:r w:rsidRPr="004767E8">
        <w:rPr>
          <w:bCs/>
          <w:sz w:val="22"/>
          <w:szCs w:val="22"/>
        </w:rPr>
        <w:lastRenderedPageBreak/>
        <w:t xml:space="preserve">Preparation of course related activity labs. </w:t>
      </w:r>
    </w:p>
    <w:p w:rsidR="007E17BB" w:rsidRPr="004767E8" w:rsidRDefault="007E17BB" w:rsidP="007E17BB">
      <w:pPr>
        <w:pStyle w:val="Default"/>
        <w:numPr>
          <w:ilvl w:val="0"/>
          <w:numId w:val="4"/>
        </w:numPr>
        <w:rPr>
          <w:bCs/>
          <w:sz w:val="22"/>
          <w:szCs w:val="22"/>
        </w:rPr>
      </w:pPr>
      <w:r w:rsidRPr="004767E8">
        <w:rPr>
          <w:bCs/>
          <w:sz w:val="22"/>
          <w:szCs w:val="22"/>
        </w:rPr>
        <w:t>Run individual lab sessions.</w:t>
      </w:r>
    </w:p>
    <w:p w:rsidR="007E17BB" w:rsidRPr="004767E8" w:rsidRDefault="007E17BB" w:rsidP="007E17BB">
      <w:pPr>
        <w:pStyle w:val="Default"/>
        <w:numPr>
          <w:ilvl w:val="0"/>
          <w:numId w:val="4"/>
        </w:numPr>
        <w:rPr>
          <w:bCs/>
          <w:sz w:val="22"/>
          <w:szCs w:val="22"/>
        </w:rPr>
      </w:pPr>
      <w:r w:rsidRPr="004767E8">
        <w:rPr>
          <w:bCs/>
          <w:sz w:val="22"/>
          <w:szCs w:val="22"/>
        </w:rPr>
        <w:t xml:space="preserve">Evaluate student assignments. </w:t>
      </w:r>
    </w:p>
    <w:p w:rsidR="007E17BB" w:rsidRPr="004767E8" w:rsidRDefault="007E17BB" w:rsidP="007E17BB">
      <w:pPr>
        <w:pStyle w:val="Default"/>
        <w:numPr>
          <w:ilvl w:val="0"/>
          <w:numId w:val="4"/>
        </w:numPr>
        <w:rPr>
          <w:bCs/>
          <w:sz w:val="22"/>
          <w:szCs w:val="22"/>
        </w:rPr>
      </w:pPr>
      <w:r w:rsidRPr="004767E8">
        <w:rPr>
          <w:bCs/>
          <w:sz w:val="22"/>
          <w:szCs w:val="22"/>
        </w:rPr>
        <w:t xml:space="preserve">Maintain and submit student records. </w:t>
      </w:r>
    </w:p>
    <w:p w:rsidR="00DA44EF" w:rsidRPr="004767E8" w:rsidRDefault="00DA44EF" w:rsidP="007E17BB">
      <w:pPr>
        <w:pStyle w:val="Default"/>
        <w:numPr>
          <w:ilvl w:val="0"/>
          <w:numId w:val="4"/>
        </w:numPr>
        <w:rPr>
          <w:bCs/>
          <w:sz w:val="22"/>
          <w:szCs w:val="22"/>
        </w:rPr>
      </w:pPr>
      <w:r w:rsidRPr="004767E8">
        <w:rPr>
          <w:bCs/>
          <w:sz w:val="22"/>
          <w:szCs w:val="22"/>
        </w:rPr>
        <w:lastRenderedPageBreak/>
        <w:t>Hold office hours</w:t>
      </w:r>
    </w:p>
    <w:p w:rsidR="00FC6AEA" w:rsidRPr="004767E8" w:rsidRDefault="00D953D7" w:rsidP="007E17BB">
      <w:pPr>
        <w:pStyle w:val="Default"/>
        <w:numPr>
          <w:ilvl w:val="0"/>
          <w:numId w:val="4"/>
        </w:numPr>
        <w:rPr>
          <w:sz w:val="22"/>
          <w:szCs w:val="22"/>
        </w:rPr>
      </w:pPr>
      <w:r w:rsidRPr="004767E8">
        <w:rPr>
          <w:sz w:val="22"/>
          <w:szCs w:val="22"/>
        </w:rPr>
        <w:t xml:space="preserve">Maintain good academic standing and attend the Economics </w:t>
      </w:r>
      <w:r w:rsidR="007E17BB" w:rsidRPr="004767E8">
        <w:rPr>
          <w:sz w:val="22"/>
          <w:szCs w:val="22"/>
        </w:rPr>
        <w:t>TA</w:t>
      </w:r>
      <w:r w:rsidRPr="004767E8">
        <w:rPr>
          <w:sz w:val="22"/>
          <w:szCs w:val="22"/>
        </w:rPr>
        <w:t xml:space="preserve"> orientation.</w:t>
      </w:r>
    </w:p>
    <w:p w:rsidR="00DA44EF" w:rsidRPr="004767E8" w:rsidRDefault="00DA44EF" w:rsidP="005A0607">
      <w:pPr>
        <w:pStyle w:val="Default"/>
        <w:ind w:left="360"/>
        <w:rPr>
          <w:sz w:val="22"/>
          <w:szCs w:val="22"/>
        </w:rPr>
        <w:sectPr w:rsidR="00DA44EF" w:rsidRPr="004767E8" w:rsidSect="00DA44EF">
          <w:type w:val="continuous"/>
          <w:pgSz w:w="12240" w:h="15840"/>
          <w:pgMar w:top="720" w:right="720" w:bottom="360" w:left="720" w:header="720" w:footer="720" w:gutter="0"/>
          <w:cols w:num="2" w:space="720"/>
          <w:docGrid w:linePitch="326"/>
        </w:sectPr>
      </w:pPr>
    </w:p>
    <w:p w:rsidR="005A0607" w:rsidRPr="004767E8" w:rsidRDefault="005A0607" w:rsidP="005A0607">
      <w:pPr>
        <w:pStyle w:val="Default"/>
        <w:ind w:left="360"/>
        <w:rPr>
          <w:sz w:val="22"/>
          <w:szCs w:val="22"/>
        </w:rPr>
      </w:pPr>
    </w:p>
    <w:p w:rsidR="00861B70" w:rsidRPr="004767E8" w:rsidRDefault="00861B70" w:rsidP="00861B70">
      <w:pPr>
        <w:rPr>
          <w:sz w:val="22"/>
          <w:szCs w:val="22"/>
        </w:rPr>
      </w:pPr>
      <w:r w:rsidRPr="004767E8">
        <w:rPr>
          <w:sz w:val="22"/>
          <w:szCs w:val="22"/>
        </w:rPr>
        <w:t>The Department of Economics at California State University, Long Beach is committed to building a more diverse faculty, staff and student body as it responds to the changing population and educational needs of California and the nation.  We see applicants and nominations from those who have experience teaching, mentoring and developing research in ways that effectively address individuals from historically underrepresented backgrounds.  California State University is an affirmative action/equal opportunity employer.</w:t>
      </w:r>
    </w:p>
    <w:p w:rsidR="002B61AB" w:rsidRPr="004767E8" w:rsidRDefault="002B61AB" w:rsidP="002B61AB">
      <w:pPr>
        <w:pStyle w:val="Default"/>
        <w:rPr>
          <w:b/>
          <w:bCs/>
          <w:sz w:val="22"/>
          <w:szCs w:val="22"/>
        </w:rPr>
      </w:pPr>
    </w:p>
    <w:p w:rsidR="00F328E5" w:rsidRPr="004767E8" w:rsidRDefault="00F71FA6" w:rsidP="00890B2A">
      <w:pPr>
        <w:jc w:val="both"/>
        <w:rPr>
          <w:sz w:val="22"/>
          <w:szCs w:val="22"/>
        </w:rPr>
      </w:pPr>
      <w:r w:rsidRPr="004767E8">
        <w:rPr>
          <w:b/>
          <w:bCs/>
          <w:caps/>
          <w:sz w:val="22"/>
          <w:szCs w:val="22"/>
        </w:rPr>
        <w:t>Required Documentation</w:t>
      </w:r>
      <w:r w:rsidRPr="004767E8">
        <w:rPr>
          <w:sz w:val="22"/>
          <w:szCs w:val="22"/>
        </w:rPr>
        <w:t xml:space="preserve">:  </w:t>
      </w:r>
    </w:p>
    <w:p w:rsidR="007E17BB" w:rsidRPr="004767E8" w:rsidRDefault="007E17BB" w:rsidP="00890B2A">
      <w:pPr>
        <w:pStyle w:val="ListParagraph"/>
        <w:numPr>
          <w:ilvl w:val="0"/>
          <w:numId w:val="7"/>
        </w:numPr>
        <w:spacing w:after="0" w:line="240" w:lineRule="auto"/>
        <w:jc w:val="both"/>
        <w:rPr>
          <w:rFonts w:ascii="Times New Roman" w:hAnsi="Times New Roman"/>
        </w:rPr>
      </w:pPr>
      <w:r w:rsidRPr="004767E8">
        <w:rPr>
          <w:rFonts w:ascii="Times New Roman" w:hAnsi="Times New Roman"/>
        </w:rPr>
        <w:t xml:space="preserve">Curriculum vita including </w:t>
      </w:r>
      <w:r w:rsidR="006B7014" w:rsidRPr="004767E8">
        <w:rPr>
          <w:rFonts w:ascii="Times New Roman" w:hAnsi="Times New Roman"/>
        </w:rPr>
        <w:t xml:space="preserve">current </w:t>
      </w:r>
      <w:r w:rsidRPr="004767E8">
        <w:rPr>
          <w:rFonts w:ascii="Times New Roman" w:hAnsi="Times New Roman"/>
        </w:rPr>
        <w:t>email address</w:t>
      </w:r>
      <w:r w:rsidR="001F08DE" w:rsidRPr="004767E8">
        <w:rPr>
          <w:rFonts w:ascii="Times New Roman" w:hAnsi="Times New Roman"/>
        </w:rPr>
        <w:t xml:space="preserve"> </w:t>
      </w:r>
      <w:r w:rsidR="007F12FD">
        <w:rPr>
          <w:rFonts w:ascii="Times New Roman" w:hAnsi="Times New Roman"/>
        </w:rPr>
        <w:t>(optional)</w:t>
      </w:r>
    </w:p>
    <w:p w:rsidR="00890B2A" w:rsidRPr="004767E8" w:rsidRDefault="00890B2A" w:rsidP="00890B2A">
      <w:pPr>
        <w:pStyle w:val="ListParagraph"/>
        <w:numPr>
          <w:ilvl w:val="0"/>
          <w:numId w:val="7"/>
        </w:numPr>
        <w:spacing w:after="0" w:line="240" w:lineRule="auto"/>
        <w:rPr>
          <w:rFonts w:ascii="Times New Roman" w:hAnsi="Times New Roman"/>
        </w:rPr>
      </w:pPr>
      <w:r w:rsidRPr="004767E8">
        <w:rPr>
          <w:rFonts w:ascii="Times New Roman" w:hAnsi="Times New Roman"/>
        </w:rPr>
        <w:t>Finalists will be required to submit a signed SC-I Form and undergo a background check</w:t>
      </w:r>
    </w:p>
    <w:p w:rsidR="00201C73" w:rsidRPr="004767E8" w:rsidRDefault="007F12FD" w:rsidP="00890B2A">
      <w:pPr>
        <w:pStyle w:val="ListParagraph"/>
        <w:numPr>
          <w:ilvl w:val="0"/>
          <w:numId w:val="7"/>
        </w:numPr>
        <w:spacing w:after="0" w:line="240" w:lineRule="auto"/>
        <w:rPr>
          <w:rFonts w:ascii="Times New Roman" w:hAnsi="Times New Roman"/>
        </w:rPr>
      </w:pPr>
      <w:r>
        <w:rPr>
          <w:rFonts w:ascii="Times New Roman" w:hAnsi="Times New Roman"/>
        </w:rPr>
        <w:t>Printed v</w:t>
      </w:r>
      <w:r w:rsidR="00201C73" w:rsidRPr="004767E8">
        <w:rPr>
          <w:rFonts w:ascii="Times New Roman" w:hAnsi="Times New Roman"/>
        </w:rPr>
        <w:t>eri</w:t>
      </w:r>
      <w:r w:rsidR="007E4D41" w:rsidRPr="004767E8">
        <w:rPr>
          <w:rFonts w:ascii="Times New Roman" w:hAnsi="Times New Roman"/>
        </w:rPr>
        <w:t>fication of graduate enrollment</w:t>
      </w:r>
      <w:r>
        <w:rPr>
          <w:rFonts w:ascii="Times New Roman" w:hAnsi="Times New Roman"/>
        </w:rPr>
        <w:t xml:space="preserve"> including courses and units</w:t>
      </w:r>
      <w:bookmarkStart w:id="0" w:name="_GoBack"/>
      <w:bookmarkEnd w:id="0"/>
      <w:r w:rsidR="00890B2A" w:rsidRPr="004767E8">
        <w:rPr>
          <w:rFonts w:ascii="Times New Roman" w:hAnsi="Times New Roman"/>
        </w:rPr>
        <w:br/>
      </w:r>
    </w:p>
    <w:p w:rsidR="00DD5212" w:rsidRPr="004767E8" w:rsidRDefault="00FC6AEA" w:rsidP="00251ACD">
      <w:pPr>
        <w:rPr>
          <w:sz w:val="22"/>
          <w:szCs w:val="22"/>
        </w:rPr>
      </w:pPr>
      <w:r w:rsidRPr="004767E8">
        <w:rPr>
          <w:b/>
          <w:bCs/>
          <w:caps/>
          <w:sz w:val="22"/>
          <w:szCs w:val="22"/>
        </w:rPr>
        <w:t>Application Deadline</w:t>
      </w:r>
      <w:r w:rsidRPr="004767E8">
        <w:rPr>
          <w:b/>
          <w:bCs/>
          <w:sz w:val="22"/>
          <w:szCs w:val="22"/>
        </w:rPr>
        <w:t>:</w:t>
      </w:r>
      <w:r w:rsidRPr="004767E8">
        <w:rPr>
          <w:sz w:val="22"/>
          <w:szCs w:val="22"/>
        </w:rPr>
        <w:t xml:space="preserve">  Position open until filled (or recruitment canceled).  Review of applications to </w:t>
      </w:r>
      <w:r w:rsidR="005919EC" w:rsidRPr="004767E8">
        <w:rPr>
          <w:sz w:val="22"/>
          <w:szCs w:val="22"/>
        </w:rPr>
        <w:t>begin</w:t>
      </w:r>
      <w:r w:rsidR="00DD5212" w:rsidRPr="004767E8">
        <w:rPr>
          <w:sz w:val="22"/>
          <w:szCs w:val="22"/>
        </w:rPr>
        <w:t xml:space="preserve"> </w:t>
      </w:r>
    </w:p>
    <w:p w:rsidR="00FC6AEA" w:rsidRPr="004767E8" w:rsidRDefault="001F08DE" w:rsidP="00251ACD">
      <w:pPr>
        <w:rPr>
          <w:sz w:val="22"/>
          <w:szCs w:val="22"/>
        </w:rPr>
      </w:pPr>
      <w:r w:rsidRPr="004767E8">
        <w:rPr>
          <w:sz w:val="22"/>
          <w:szCs w:val="22"/>
        </w:rPr>
        <w:t>July</w:t>
      </w:r>
      <w:r w:rsidR="005A3363" w:rsidRPr="004767E8">
        <w:rPr>
          <w:sz w:val="22"/>
          <w:szCs w:val="22"/>
        </w:rPr>
        <w:t xml:space="preserve"> 3</w:t>
      </w:r>
      <w:r w:rsidR="00D953D7" w:rsidRPr="004767E8">
        <w:rPr>
          <w:sz w:val="22"/>
          <w:szCs w:val="22"/>
        </w:rPr>
        <w:t>, 201</w:t>
      </w:r>
      <w:r w:rsidR="00D002BC" w:rsidRPr="004767E8">
        <w:rPr>
          <w:sz w:val="22"/>
          <w:szCs w:val="22"/>
        </w:rPr>
        <w:t>7</w:t>
      </w:r>
      <w:r w:rsidR="00560FBB" w:rsidRPr="004767E8">
        <w:rPr>
          <w:sz w:val="22"/>
          <w:szCs w:val="22"/>
        </w:rPr>
        <w:t>.</w:t>
      </w:r>
      <w:r w:rsidR="00FC6AEA" w:rsidRPr="004767E8">
        <w:rPr>
          <w:sz w:val="22"/>
          <w:szCs w:val="22"/>
        </w:rPr>
        <w:t xml:space="preserve">  Application, required documentation, and/or requests for information should be addressed to:</w:t>
      </w:r>
    </w:p>
    <w:p w:rsidR="00251ACD" w:rsidRPr="004767E8" w:rsidRDefault="00251ACD" w:rsidP="00251ACD">
      <w:pPr>
        <w:rPr>
          <w:sz w:val="22"/>
          <w:szCs w:val="22"/>
        </w:rPr>
      </w:pPr>
    </w:p>
    <w:p w:rsidR="00FC6AEA" w:rsidRPr="004767E8" w:rsidRDefault="005919EC">
      <w:pPr>
        <w:ind w:left="2880" w:hanging="2880"/>
        <w:jc w:val="center"/>
        <w:rPr>
          <w:sz w:val="22"/>
          <w:szCs w:val="22"/>
        </w:rPr>
      </w:pPr>
      <w:r w:rsidRPr="004767E8">
        <w:rPr>
          <w:sz w:val="22"/>
          <w:szCs w:val="22"/>
        </w:rPr>
        <w:t xml:space="preserve">Dr. </w:t>
      </w:r>
      <w:r w:rsidR="00D60D80" w:rsidRPr="004767E8">
        <w:rPr>
          <w:sz w:val="22"/>
          <w:szCs w:val="22"/>
        </w:rPr>
        <w:t>Seiji Steimetz</w:t>
      </w:r>
      <w:r w:rsidRPr="004767E8">
        <w:rPr>
          <w:sz w:val="22"/>
          <w:szCs w:val="22"/>
        </w:rPr>
        <w:t>, Chair</w:t>
      </w:r>
    </w:p>
    <w:p w:rsidR="00FC6AEA" w:rsidRPr="004767E8" w:rsidRDefault="00FC6AEA">
      <w:pPr>
        <w:ind w:left="2880" w:hanging="2880"/>
        <w:jc w:val="center"/>
        <w:rPr>
          <w:sz w:val="22"/>
          <w:szCs w:val="22"/>
        </w:rPr>
      </w:pPr>
      <w:r w:rsidRPr="004767E8">
        <w:rPr>
          <w:sz w:val="22"/>
          <w:szCs w:val="22"/>
        </w:rPr>
        <w:t xml:space="preserve">Department of </w:t>
      </w:r>
      <w:r w:rsidR="00D953D7" w:rsidRPr="004767E8">
        <w:rPr>
          <w:sz w:val="22"/>
          <w:szCs w:val="22"/>
        </w:rPr>
        <w:t>Economics</w:t>
      </w:r>
    </w:p>
    <w:p w:rsidR="00FC6AEA" w:rsidRPr="004767E8" w:rsidRDefault="00FC6AEA">
      <w:pPr>
        <w:ind w:left="2880" w:hanging="2880"/>
        <w:jc w:val="center"/>
        <w:rPr>
          <w:sz w:val="22"/>
          <w:szCs w:val="22"/>
        </w:rPr>
      </w:pPr>
      <w:r w:rsidRPr="004767E8">
        <w:rPr>
          <w:sz w:val="22"/>
          <w:szCs w:val="22"/>
        </w:rPr>
        <w:t>California State University, Long Beach</w:t>
      </w:r>
    </w:p>
    <w:p w:rsidR="00251ACD" w:rsidRPr="004767E8" w:rsidRDefault="00251ACD">
      <w:pPr>
        <w:ind w:left="2880" w:hanging="2880"/>
        <w:jc w:val="center"/>
        <w:rPr>
          <w:sz w:val="22"/>
          <w:szCs w:val="22"/>
        </w:rPr>
      </w:pPr>
      <w:r w:rsidRPr="004767E8">
        <w:rPr>
          <w:sz w:val="22"/>
          <w:szCs w:val="22"/>
        </w:rPr>
        <w:t>1250 Bellflower Blvd.</w:t>
      </w:r>
    </w:p>
    <w:p w:rsidR="00FC6AEA" w:rsidRPr="004767E8" w:rsidRDefault="00FC6AEA">
      <w:pPr>
        <w:ind w:left="2880" w:hanging="2880"/>
        <w:jc w:val="center"/>
        <w:rPr>
          <w:sz w:val="22"/>
          <w:szCs w:val="22"/>
        </w:rPr>
      </w:pPr>
      <w:r w:rsidRPr="004767E8">
        <w:rPr>
          <w:sz w:val="22"/>
          <w:szCs w:val="22"/>
        </w:rPr>
        <w:t>Long Beach, California</w:t>
      </w:r>
      <w:r w:rsidR="001B45AF" w:rsidRPr="004767E8">
        <w:rPr>
          <w:sz w:val="22"/>
          <w:szCs w:val="22"/>
        </w:rPr>
        <w:t xml:space="preserve"> 90840-</w:t>
      </w:r>
      <w:r w:rsidR="00D002BC" w:rsidRPr="004767E8">
        <w:rPr>
          <w:sz w:val="22"/>
          <w:szCs w:val="22"/>
        </w:rPr>
        <w:t>4607</w:t>
      </w:r>
    </w:p>
    <w:p w:rsidR="00FC6AEA" w:rsidRPr="004767E8" w:rsidRDefault="00D60D80">
      <w:pPr>
        <w:ind w:left="2880" w:hanging="2880"/>
        <w:jc w:val="center"/>
        <w:rPr>
          <w:sz w:val="22"/>
          <w:szCs w:val="22"/>
        </w:rPr>
      </w:pPr>
      <w:r w:rsidRPr="004767E8">
        <w:rPr>
          <w:sz w:val="22"/>
          <w:szCs w:val="22"/>
        </w:rPr>
        <w:t>Seiji</w:t>
      </w:r>
      <w:r w:rsidR="00792ABF" w:rsidRPr="004767E8">
        <w:rPr>
          <w:sz w:val="22"/>
          <w:szCs w:val="22"/>
        </w:rPr>
        <w:t>.</w:t>
      </w:r>
      <w:hyperlink r:id="rId6" w:history="1">
        <w:r w:rsidR="00792ABF" w:rsidRPr="004767E8">
          <w:rPr>
            <w:rStyle w:val="Hyperlink"/>
            <w:color w:val="auto"/>
            <w:sz w:val="22"/>
            <w:szCs w:val="22"/>
            <w:u w:val="none"/>
          </w:rPr>
          <w:t>Steimetz@csulb.edu</w:t>
        </w:r>
      </w:hyperlink>
    </w:p>
    <w:p w:rsidR="00792ABF" w:rsidRPr="004767E8" w:rsidRDefault="00792ABF">
      <w:pPr>
        <w:ind w:left="2880" w:hanging="2880"/>
        <w:jc w:val="center"/>
        <w:rPr>
          <w:sz w:val="22"/>
          <w:szCs w:val="22"/>
        </w:rPr>
      </w:pPr>
      <w:r w:rsidRPr="004767E8">
        <w:rPr>
          <w:sz w:val="22"/>
          <w:szCs w:val="22"/>
        </w:rPr>
        <w:t>562/985-5061</w:t>
      </w:r>
    </w:p>
    <w:p w:rsidR="00FC6AEA" w:rsidRPr="004767E8" w:rsidRDefault="00FC6AEA">
      <w:pPr>
        <w:ind w:left="2880" w:hanging="2880"/>
        <w:jc w:val="both"/>
        <w:rPr>
          <w:sz w:val="22"/>
          <w:szCs w:val="22"/>
        </w:rPr>
      </w:pPr>
    </w:p>
    <w:p w:rsidR="00861B70" w:rsidRPr="004767E8" w:rsidRDefault="00861B70" w:rsidP="00861B70">
      <w:pPr>
        <w:rPr>
          <w:sz w:val="22"/>
          <w:szCs w:val="22"/>
        </w:rPr>
      </w:pPr>
      <w:r w:rsidRPr="004767E8">
        <w:rPr>
          <w:sz w:val="22"/>
          <w:szCs w:val="22"/>
        </w:rPr>
        <w:t>In addition to meeting fully its obligations of nondiscrimination under federal and state law, CSULB is committed to creating a community in which a diverse population can live, learn, and work in an atmosphere of tolerance, civility, and respect for the rights and sensibilities of each individual, without regard to economic status, ethnic background, political views, or other personal characteristics or beliefs.  An Equal Opportunity Employer.</w:t>
      </w:r>
    </w:p>
    <w:p w:rsidR="00D60D80" w:rsidRPr="004767E8" w:rsidRDefault="00D60D80" w:rsidP="00D60D80">
      <w:pPr>
        <w:ind w:left="2880" w:hanging="2880"/>
        <w:jc w:val="both"/>
        <w:rPr>
          <w:sz w:val="22"/>
          <w:szCs w:val="22"/>
        </w:rPr>
      </w:pPr>
    </w:p>
    <w:sectPr w:rsidR="00D60D80" w:rsidRPr="004767E8" w:rsidSect="00DA44EF">
      <w:type w:val="continuous"/>
      <w:pgSz w:w="12240" w:h="15840"/>
      <w:pgMar w:top="720" w:right="720" w:bottom="36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E063C"/>
    <w:multiLevelType w:val="hybridMultilevel"/>
    <w:tmpl w:val="BB66C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493B32"/>
    <w:multiLevelType w:val="hybridMultilevel"/>
    <w:tmpl w:val="3DC2A7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8C012CC"/>
    <w:multiLevelType w:val="hybridMultilevel"/>
    <w:tmpl w:val="71F8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A96E2B"/>
    <w:multiLevelType w:val="hybridMultilevel"/>
    <w:tmpl w:val="80BE6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60561F"/>
    <w:multiLevelType w:val="hybridMultilevel"/>
    <w:tmpl w:val="B82C1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0B42C2"/>
    <w:multiLevelType w:val="hybridMultilevel"/>
    <w:tmpl w:val="C2027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9949D4"/>
    <w:multiLevelType w:val="hybridMultilevel"/>
    <w:tmpl w:val="F9FAB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82"/>
    <w:rsid w:val="000432EC"/>
    <w:rsid w:val="00047DF9"/>
    <w:rsid w:val="0010428A"/>
    <w:rsid w:val="00127340"/>
    <w:rsid w:val="001526C6"/>
    <w:rsid w:val="001B45AF"/>
    <w:rsid w:val="001F08DE"/>
    <w:rsid w:val="00201C73"/>
    <w:rsid w:val="00204F1E"/>
    <w:rsid w:val="002154D0"/>
    <w:rsid w:val="00251ACD"/>
    <w:rsid w:val="002927E9"/>
    <w:rsid w:val="002B61AB"/>
    <w:rsid w:val="004767E8"/>
    <w:rsid w:val="00525219"/>
    <w:rsid w:val="00546C85"/>
    <w:rsid w:val="00560FBB"/>
    <w:rsid w:val="005919EC"/>
    <w:rsid w:val="00592FF0"/>
    <w:rsid w:val="005A0607"/>
    <w:rsid w:val="005A3363"/>
    <w:rsid w:val="005A77DB"/>
    <w:rsid w:val="005B5599"/>
    <w:rsid w:val="005C1FA5"/>
    <w:rsid w:val="00611100"/>
    <w:rsid w:val="00621E97"/>
    <w:rsid w:val="006B7014"/>
    <w:rsid w:val="006F4F18"/>
    <w:rsid w:val="00760173"/>
    <w:rsid w:val="007878EA"/>
    <w:rsid w:val="00792ABF"/>
    <w:rsid w:val="007C05C8"/>
    <w:rsid w:val="007E17BB"/>
    <w:rsid w:val="007E4D41"/>
    <w:rsid w:val="007F12FD"/>
    <w:rsid w:val="00861B70"/>
    <w:rsid w:val="00890B2A"/>
    <w:rsid w:val="008963F3"/>
    <w:rsid w:val="00897F04"/>
    <w:rsid w:val="00903156"/>
    <w:rsid w:val="00981098"/>
    <w:rsid w:val="00A03C2D"/>
    <w:rsid w:val="00A606BE"/>
    <w:rsid w:val="00A70C20"/>
    <w:rsid w:val="00AF418F"/>
    <w:rsid w:val="00B55D68"/>
    <w:rsid w:val="00BA32B7"/>
    <w:rsid w:val="00BB7182"/>
    <w:rsid w:val="00BC331B"/>
    <w:rsid w:val="00C37C21"/>
    <w:rsid w:val="00C949AA"/>
    <w:rsid w:val="00D002BC"/>
    <w:rsid w:val="00D369E5"/>
    <w:rsid w:val="00D60D80"/>
    <w:rsid w:val="00D953D7"/>
    <w:rsid w:val="00D97837"/>
    <w:rsid w:val="00DA44EF"/>
    <w:rsid w:val="00DA4FC8"/>
    <w:rsid w:val="00DD5212"/>
    <w:rsid w:val="00E459AE"/>
    <w:rsid w:val="00E95A9C"/>
    <w:rsid w:val="00ED2C1E"/>
    <w:rsid w:val="00F328E5"/>
    <w:rsid w:val="00F71FA6"/>
    <w:rsid w:val="00FC6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92FF0"/>
    <w:rPr>
      <w:rFonts w:ascii="Tahoma" w:hAnsi="Tahoma" w:cs="Tahoma"/>
      <w:sz w:val="16"/>
      <w:szCs w:val="16"/>
    </w:rPr>
  </w:style>
  <w:style w:type="paragraph" w:customStyle="1" w:styleId="Default">
    <w:name w:val="Default"/>
    <w:rsid w:val="002B61AB"/>
    <w:pPr>
      <w:autoSpaceDE w:val="0"/>
      <w:autoSpaceDN w:val="0"/>
      <w:adjustRightInd w:val="0"/>
    </w:pPr>
    <w:rPr>
      <w:color w:val="000000"/>
      <w:sz w:val="24"/>
      <w:szCs w:val="24"/>
    </w:rPr>
  </w:style>
  <w:style w:type="paragraph" w:styleId="ListParagraph">
    <w:name w:val="List Paragraph"/>
    <w:basedOn w:val="Normal"/>
    <w:uiPriority w:val="34"/>
    <w:qFormat/>
    <w:rsid w:val="00BC331B"/>
    <w:pPr>
      <w:spacing w:after="200" w:line="276" w:lineRule="auto"/>
      <w:ind w:left="720"/>
      <w:contextualSpacing/>
    </w:pPr>
    <w:rPr>
      <w:rFonts w:ascii="Calibri" w:eastAsia="Calibri" w:hAnsi="Calibri"/>
      <w:sz w:val="22"/>
      <w:szCs w:val="22"/>
    </w:rPr>
  </w:style>
  <w:style w:type="character" w:styleId="Hyperlink">
    <w:name w:val="Hyperlink"/>
    <w:basedOn w:val="DefaultParagraphFont"/>
    <w:rsid w:val="00792AB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92FF0"/>
    <w:rPr>
      <w:rFonts w:ascii="Tahoma" w:hAnsi="Tahoma" w:cs="Tahoma"/>
      <w:sz w:val="16"/>
      <w:szCs w:val="16"/>
    </w:rPr>
  </w:style>
  <w:style w:type="paragraph" w:customStyle="1" w:styleId="Default">
    <w:name w:val="Default"/>
    <w:rsid w:val="002B61AB"/>
    <w:pPr>
      <w:autoSpaceDE w:val="0"/>
      <w:autoSpaceDN w:val="0"/>
      <w:adjustRightInd w:val="0"/>
    </w:pPr>
    <w:rPr>
      <w:color w:val="000000"/>
      <w:sz w:val="24"/>
      <w:szCs w:val="24"/>
    </w:rPr>
  </w:style>
  <w:style w:type="paragraph" w:styleId="ListParagraph">
    <w:name w:val="List Paragraph"/>
    <w:basedOn w:val="Normal"/>
    <w:uiPriority w:val="34"/>
    <w:qFormat/>
    <w:rsid w:val="00BC331B"/>
    <w:pPr>
      <w:spacing w:after="200" w:line="276" w:lineRule="auto"/>
      <w:ind w:left="720"/>
      <w:contextualSpacing/>
    </w:pPr>
    <w:rPr>
      <w:rFonts w:ascii="Calibri" w:eastAsia="Calibri" w:hAnsi="Calibri"/>
      <w:sz w:val="22"/>
      <w:szCs w:val="22"/>
    </w:rPr>
  </w:style>
  <w:style w:type="character" w:styleId="Hyperlink">
    <w:name w:val="Hyperlink"/>
    <w:basedOn w:val="DefaultParagraphFont"/>
    <w:rsid w:val="00792A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391152">
      <w:bodyDiv w:val="1"/>
      <w:marLeft w:val="0"/>
      <w:marRight w:val="0"/>
      <w:marTop w:val="0"/>
      <w:marBottom w:val="0"/>
      <w:divBdr>
        <w:top w:val="none" w:sz="0" w:space="0" w:color="auto"/>
        <w:left w:val="none" w:sz="0" w:space="0" w:color="auto"/>
        <w:bottom w:val="none" w:sz="0" w:space="0" w:color="auto"/>
        <w:right w:val="none" w:sz="0" w:space="0" w:color="auto"/>
      </w:divBdr>
    </w:div>
    <w:div w:id="1702318071">
      <w:bodyDiv w:val="1"/>
      <w:marLeft w:val="0"/>
      <w:marRight w:val="0"/>
      <w:marTop w:val="0"/>
      <w:marBottom w:val="0"/>
      <w:divBdr>
        <w:top w:val="none" w:sz="0" w:space="0" w:color="auto"/>
        <w:left w:val="none" w:sz="0" w:space="0" w:color="auto"/>
        <w:bottom w:val="none" w:sz="0" w:space="0" w:color="auto"/>
        <w:right w:val="none" w:sz="0" w:space="0" w:color="auto"/>
      </w:divBdr>
    </w:div>
    <w:div w:id="211897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imetz@csulb.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A8476365</Template>
  <TotalTime>1</TotalTime>
  <Pages>1</Pages>
  <Words>390</Words>
  <Characters>2569</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California State University, Long Beach</vt:lpstr>
    </vt:vector>
  </TitlesOfParts>
  <Company>CSULB</Company>
  <LinksUpToDate>false</LinksUpToDate>
  <CharactersWithSpaces>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Long Beach</dc:title>
  <dc:creator>dgoodban</dc:creator>
  <cp:lastModifiedBy>Kimberly Davis</cp:lastModifiedBy>
  <cp:revision>2</cp:revision>
  <cp:lastPrinted>2008-04-22T21:37:00Z</cp:lastPrinted>
  <dcterms:created xsi:type="dcterms:W3CDTF">2017-06-06T19:56:00Z</dcterms:created>
  <dcterms:modified xsi:type="dcterms:W3CDTF">2017-06-06T19:56:00Z</dcterms:modified>
</cp:coreProperties>
</file>