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B9ACE" w14:textId="77777777" w:rsidR="00395E4A" w:rsidRPr="00CD7218" w:rsidRDefault="00395E4A" w:rsidP="00395E4A">
      <w:pPr>
        <w:pStyle w:val="Heading1"/>
        <w:keepNext w:val="0"/>
        <w:ind w:right="-187"/>
        <w:jc w:val="center"/>
        <w:rPr>
          <w:szCs w:val="24"/>
        </w:rPr>
      </w:pPr>
      <w:bookmarkStart w:id="0" w:name="_GoBack"/>
      <w:bookmarkEnd w:id="0"/>
      <w:r w:rsidRPr="00CD7218">
        <w:rPr>
          <w:szCs w:val="24"/>
        </w:rPr>
        <w:t xml:space="preserve">COLLEGE OF LIBERAL ARTS </w:t>
      </w:r>
    </w:p>
    <w:p w14:paraId="326EA38F" w14:textId="77777777" w:rsidR="00395E4A" w:rsidRDefault="00395E4A" w:rsidP="00395E4A">
      <w:pPr>
        <w:pStyle w:val="Heading1"/>
        <w:keepNext w:val="0"/>
        <w:ind w:right="-187"/>
        <w:jc w:val="center"/>
        <w:rPr>
          <w:szCs w:val="24"/>
        </w:rPr>
      </w:pPr>
      <w:r w:rsidRPr="00CD7218">
        <w:rPr>
          <w:szCs w:val="24"/>
        </w:rPr>
        <w:t>STANDARD COURSE OUTLINE TEMPLATE</w:t>
      </w:r>
      <w:r>
        <w:rPr>
          <w:szCs w:val="24"/>
        </w:rPr>
        <w:t xml:space="preserve"> </w:t>
      </w:r>
    </w:p>
    <w:p w14:paraId="59856CCE" w14:textId="77777777" w:rsidR="00395E4A" w:rsidRDefault="00395E4A" w:rsidP="00395E4A">
      <w:pPr>
        <w:pStyle w:val="Heading1"/>
        <w:keepNext w:val="0"/>
        <w:ind w:right="-187"/>
        <w:jc w:val="center"/>
        <w:rPr>
          <w:szCs w:val="24"/>
        </w:rPr>
      </w:pPr>
      <w:r>
        <w:rPr>
          <w:szCs w:val="24"/>
        </w:rPr>
        <w:t>INSTRUCTIONAL COVER SHEET</w:t>
      </w:r>
    </w:p>
    <w:p w14:paraId="100DBF91" w14:textId="77777777" w:rsidR="002E19C9" w:rsidRPr="002E19C9" w:rsidRDefault="002E19C9" w:rsidP="002E19C9"/>
    <w:p w14:paraId="6EABFC17" w14:textId="579479F0" w:rsidR="00395E4A" w:rsidRDefault="00395E4A" w:rsidP="002E19C9">
      <w:pPr>
        <w:pStyle w:val="ListParagraph"/>
        <w:numPr>
          <w:ilvl w:val="0"/>
          <w:numId w:val="14"/>
        </w:numPr>
        <w:rPr>
          <w:rFonts w:ascii="Calibri" w:hAnsi="Calibri"/>
          <w:b/>
        </w:rPr>
      </w:pPr>
      <w:r w:rsidRPr="002E19C9">
        <w:rPr>
          <w:rFonts w:ascii="Calibri" w:hAnsi="Calibri"/>
          <w:b/>
        </w:rPr>
        <w:t>To be used for new courses and changes to existing courses.</w:t>
      </w:r>
    </w:p>
    <w:p w14:paraId="478BCDBC" w14:textId="03D74802" w:rsidR="002E19C9" w:rsidRDefault="002E19C9" w:rsidP="002E19C9">
      <w:pPr>
        <w:pStyle w:val="ListParagraph"/>
        <w:numPr>
          <w:ilvl w:val="0"/>
          <w:numId w:val="14"/>
        </w:numPr>
        <w:rPr>
          <w:rFonts w:ascii="Calibri" w:hAnsi="Calibri"/>
          <w:b/>
        </w:rPr>
      </w:pPr>
      <w:r>
        <w:rPr>
          <w:rFonts w:ascii="Calibri" w:hAnsi="Calibri"/>
          <w:b/>
        </w:rPr>
        <w:t>Please note that some sections have additional work for GE course proposals.</w:t>
      </w:r>
    </w:p>
    <w:p w14:paraId="1A04AA7A" w14:textId="77777777" w:rsidR="002E19C9" w:rsidRDefault="00395E4A" w:rsidP="002E19C9">
      <w:pPr>
        <w:pStyle w:val="ListParagraph"/>
        <w:numPr>
          <w:ilvl w:val="0"/>
          <w:numId w:val="14"/>
        </w:numPr>
        <w:rPr>
          <w:rFonts w:ascii="Calibri" w:hAnsi="Calibri"/>
          <w:b/>
        </w:rPr>
      </w:pPr>
      <w:r w:rsidRPr="002E19C9">
        <w:rPr>
          <w:rFonts w:ascii="Calibri" w:hAnsi="Calibri"/>
          <w:b/>
        </w:rPr>
        <w:t xml:space="preserve">Do not include this page with your SCO submission.  </w:t>
      </w:r>
    </w:p>
    <w:p w14:paraId="56F2F5B7" w14:textId="400CD673" w:rsidR="00395E4A" w:rsidRPr="002E19C9" w:rsidRDefault="00395E4A" w:rsidP="002E19C9">
      <w:pPr>
        <w:pStyle w:val="ListParagraph"/>
        <w:numPr>
          <w:ilvl w:val="0"/>
          <w:numId w:val="14"/>
        </w:numPr>
        <w:rPr>
          <w:rFonts w:ascii="Calibri" w:hAnsi="Calibri"/>
          <w:b/>
        </w:rPr>
      </w:pPr>
      <w:r w:rsidRPr="002E19C9">
        <w:rPr>
          <w:rFonts w:ascii="Calibri" w:hAnsi="Calibri"/>
          <w:b/>
        </w:rPr>
        <w:t xml:space="preserve">Begin </w:t>
      </w:r>
      <w:r w:rsidR="002E19C9" w:rsidRPr="002E19C9">
        <w:rPr>
          <w:rFonts w:ascii="Calibri" w:hAnsi="Calibri"/>
          <w:b/>
        </w:rPr>
        <w:t xml:space="preserve">SCO </w:t>
      </w:r>
      <w:r w:rsidR="002E19C9">
        <w:rPr>
          <w:rFonts w:ascii="Calibri" w:hAnsi="Calibri"/>
          <w:b/>
        </w:rPr>
        <w:t>on the next page.</w:t>
      </w:r>
    </w:p>
    <w:p w14:paraId="63CD0EEC" w14:textId="77777777" w:rsidR="00AB43C6" w:rsidRPr="00395E4A" w:rsidRDefault="00AB43C6">
      <w:pPr>
        <w:rPr>
          <w:rFonts w:asciiTheme="majorHAnsi" w:hAnsiTheme="majorHAnsi"/>
        </w:rPr>
      </w:pPr>
    </w:p>
    <w:p w14:paraId="57AAB51B" w14:textId="77777777" w:rsidR="00D57D05" w:rsidRPr="00395E4A" w:rsidRDefault="00D57D05">
      <w:pPr>
        <w:rPr>
          <w:rFonts w:asciiTheme="majorHAnsi" w:hAnsiTheme="majorHAnsi"/>
          <w:i/>
        </w:rPr>
      </w:pPr>
      <w:r w:rsidRPr="002E19C9">
        <w:rPr>
          <w:rFonts w:asciiTheme="majorHAnsi" w:hAnsiTheme="majorHAnsi"/>
          <w:bCs/>
          <w:i/>
          <w:u w:val="single"/>
        </w:rPr>
        <w:t>Purpose and Instructions:</w:t>
      </w:r>
      <w:r w:rsidRPr="00395E4A">
        <w:rPr>
          <w:rFonts w:asciiTheme="majorHAnsi" w:hAnsiTheme="majorHAnsi"/>
          <w:bCs/>
          <w:i/>
        </w:rPr>
        <w:t xml:space="preserve"> </w:t>
      </w:r>
      <w:r w:rsidRPr="00395E4A">
        <w:rPr>
          <w:rFonts w:asciiTheme="majorHAnsi" w:hAnsiTheme="majorHAnsi"/>
          <w:i/>
        </w:rPr>
        <w:t xml:space="preserve">The SCO is a document written by faculty to describe the learning objectives and pedagogy of a specific course. It is an instructional tool to be shared among faculty teaching the course. Unlike syllabi, which are detailed and more specifically geared toward student audiences, an SCO provides information for the faculty teaching the course, acting as a set of guidelines to instruct and to assist all present and future faculty of a course. </w:t>
      </w:r>
    </w:p>
    <w:p w14:paraId="4AF2A3CD" w14:textId="77777777" w:rsidR="00EF4D0C" w:rsidRPr="00395E4A" w:rsidRDefault="00EF4D0C">
      <w:pPr>
        <w:rPr>
          <w:rFonts w:asciiTheme="majorHAnsi" w:hAnsiTheme="majorHAnsi"/>
          <w:i/>
        </w:rPr>
      </w:pPr>
    </w:p>
    <w:p w14:paraId="4DFDCA4F" w14:textId="77777777" w:rsidR="002E19C9" w:rsidRDefault="00D57D05" w:rsidP="00F7355D">
      <w:pPr>
        <w:rPr>
          <w:rFonts w:asciiTheme="majorHAnsi" w:hAnsiTheme="majorHAnsi"/>
          <w:i/>
        </w:rPr>
      </w:pPr>
      <w:r w:rsidRPr="00395E4A">
        <w:rPr>
          <w:rFonts w:asciiTheme="majorHAnsi" w:hAnsiTheme="majorHAnsi"/>
          <w:i/>
        </w:rPr>
        <w:t xml:space="preserve">A well-balanced SCO will provide both rigor and flexibility. Sufficient rigor refers to requiring consistent criteria and standards to be adhered to across sections and semesters of teaching the course. Flexibility allows faculty members to align those requirements according to their distinct teaching styles. It is not advisable to use a syllabus to create the SCO; rather, the SCO should inform and foster the design of all future syllabi. An SCO also serves as an agreement: all syllabi should conform to its specifications about what the course is designed to provide students as part of the curriculum as well as the methods by which those learning goals are accomplished. </w:t>
      </w:r>
    </w:p>
    <w:p w14:paraId="6ECFBC18" w14:textId="77777777" w:rsidR="002E19C9" w:rsidRDefault="002E19C9" w:rsidP="00F7355D">
      <w:pPr>
        <w:rPr>
          <w:rFonts w:asciiTheme="majorHAnsi" w:hAnsiTheme="majorHAnsi"/>
          <w:i/>
        </w:rPr>
      </w:pPr>
    </w:p>
    <w:p w14:paraId="5982C4E4" w14:textId="4169D84C" w:rsidR="00F7355D" w:rsidRDefault="00D57D05" w:rsidP="00F7355D">
      <w:pPr>
        <w:rPr>
          <w:rFonts w:asciiTheme="majorHAnsi" w:hAnsiTheme="majorHAnsi"/>
          <w:bCs/>
          <w:i/>
        </w:rPr>
      </w:pPr>
      <w:r w:rsidRPr="00395E4A">
        <w:rPr>
          <w:rFonts w:asciiTheme="majorHAnsi" w:hAnsiTheme="majorHAnsi"/>
          <w:i/>
        </w:rPr>
        <w:t xml:space="preserve">A carefully crafted SCO should also serve as the foundation and design tool for course- level assessment planning, an integral component of discovering and implementing curricular change for enhancing students’ mastery of the learning objectives. An SCO should also acquaint faculty with university policies on instruction, such as those regarding class attendance, grading, and textbook selection. </w:t>
      </w:r>
      <w:r w:rsidR="00F7355D" w:rsidRPr="00395E4A">
        <w:rPr>
          <w:rFonts w:asciiTheme="majorHAnsi" w:hAnsiTheme="majorHAnsi"/>
          <w:bCs/>
          <w:i/>
        </w:rPr>
        <w:t>Make your SCO specific enough that it contains instructions to those who will teach it in the future and general enough that it does not limit future instructors unduly. For instance, it is generally not a good idea to list specific textbooks or grade breakdowns without some disclaimer that you are only offering an example—you don’t want to limit future instructors to specific texts or other rules. The SCO should be seen as a type of contract with which all future professors teaching the course can feel comfortable.</w:t>
      </w:r>
    </w:p>
    <w:p w14:paraId="149BB9F2" w14:textId="77777777" w:rsidR="002E19C9" w:rsidRPr="002E19C9" w:rsidRDefault="002E19C9" w:rsidP="00F7355D">
      <w:pPr>
        <w:rPr>
          <w:rFonts w:asciiTheme="majorHAnsi" w:hAnsiTheme="majorHAnsi"/>
          <w:i/>
        </w:rPr>
      </w:pPr>
    </w:p>
    <w:p w14:paraId="08C83B5E" w14:textId="77777777" w:rsidR="00D57D05" w:rsidRPr="00395E4A" w:rsidRDefault="00D57D05">
      <w:pPr>
        <w:rPr>
          <w:rFonts w:asciiTheme="majorHAnsi" w:hAnsiTheme="majorHAnsi"/>
          <w:b/>
          <w:i/>
        </w:rPr>
      </w:pPr>
      <w:r w:rsidRPr="00395E4A">
        <w:rPr>
          <w:rFonts w:asciiTheme="majorHAnsi" w:hAnsiTheme="majorHAnsi"/>
          <w:i/>
        </w:rPr>
        <w:t xml:space="preserve">Required sections for the SCO are given on the following pages, each denoted by a roman numeral. For most sections, “samples” are provided. </w:t>
      </w:r>
      <w:r w:rsidRPr="00395E4A">
        <w:rPr>
          <w:rFonts w:asciiTheme="majorHAnsi" w:hAnsiTheme="majorHAnsi"/>
          <w:b/>
          <w:i/>
        </w:rPr>
        <w:t>Please see the GE webpage for additional guidelines related to the GE Policy 12-00.</w:t>
      </w:r>
    </w:p>
    <w:p w14:paraId="049A4524" w14:textId="77777777" w:rsidR="00AB43C6" w:rsidRPr="00395E4A" w:rsidRDefault="00AB43C6">
      <w:pPr>
        <w:rPr>
          <w:rFonts w:asciiTheme="majorHAnsi" w:hAnsiTheme="majorHAnsi"/>
          <w:b/>
          <w:bCs/>
        </w:rPr>
      </w:pPr>
    </w:p>
    <w:p w14:paraId="2D5B2E33" w14:textId="77777777" w:rsidR="00395E4A" w:rsidRPr="00395E4A" w:rsidRDefault="00395E4A" w:rsidP="00395E4A">
      <w:pPr>
        <w:jc w:val="center"/>
        <w:rPr>
          <w:rFonts w:ascii="Calibri" w:hAnsi="Calibri"/>
          <w:i/>
        </w:rPr>
      </w:pPr>
      <w:r w:rsidRPr="00395E4A">
        <w:rPr>
          <w:rFonts w:ascii="Calibri" w:hAnsi="Calibri"/>
          <w:i/>
        </w:rPr>
        <w:t xml:space="preserve">[Note: Items that appear in </w:t>
      </w:r>
      <w:proofErr w:type="gramStart"/>
      <w:r w:rsidRPr="00395E4A">
        <w:rPr>
          <w:rFonts w:ascii="Calibri" w:hAnsi="Calibri"/>
          <w:b/>
        </w:rPr>
        <w:t>Bold</w:t>
      </w:r>
      <w:proofErr w:type="gramEnd"/>
      <w:r w:rsidRPr="00395E4A">
        <w:rPr>
          <w:rFonts w:ascii="Calibri" w:hAnsi="Calibri"/>
          <w:b/>
        </w:rPr>
        <w:t xml:space="preserve"> type</w:t>
      </w:r>
      <w:r w:rsidRPr="00395E4A">
        <w:rPr>
          <w:rFonts w:ascii="Calibri" w:hAnsi="Calibri"/>
          <w:i/>
        </w:rPr>
        <w:t xml:space="preserve"> are intended to serve as a template and must appear in the SCO. Items appearing in Italics are meant as guides for faculty completing SCOs and syllabi.]</w:t>
      </w:r>
    </w:p>
    <w:p w14:paraId="1E08363E" w14:textId="77777777" w:rsidR="00395E4A" w:rsidRDefault="00395E4A">
      <w:pPr>
        <w:rPr>
          <w:rFonts w:asciiTheme="majorHAnsi" w:hAnsiTheme="majorHAnsi"/>
          <w:b/>
          <w:bCs/>
        </w:rPr>
      </w:pPr>
    </w:p>
    <w:p w14:paraId="3C15A896" w14:textId="77777777" w:rsidR="00395E4A" w:rsidRDefault="00395E4A" w:rsidP="00395E4A">
      <w:pPr>
        <w:pStyle w:val="Heading1"/>
        <w:keepNext w:val="0"/>
        <w:spacing w:before="0" w:after="0"/>
        <w:ind w:right="-187"/>
        <w:jc w:val="center"/>
        <w:rPr>
          <w:rFonts w:ascii="Calibri" w:hAnsi="Calibri"/>
        </w:rPr>
      </w:pPr>
      <w:r>
        <w:rPr>
          <w:b w:val="0"/>
          <w:bCs w:val="0"/>
        </w:rPr>
        <w:br w:type="page"/>
      </w:r>
      <w:r w:rsidRPr="00395E4A">
        <w:rPr>
          <w:rFonts w:ascii="Calibri" w:hAnsi="Calibri"/>
        </w:rPr>
        <w:lastRenderedPageBreak/>
        <w:t xml:space="preserve">COLLEGE OF LIBERAL ARTS </w:t>
      </w:r>
    </w:p>
    <w:p w14:paraId="25F167F2" w14:textId="77777777" w:rsidR="00395E4A" w:rsidRPr="00395E4A" w:rsidRDefault="00395E4A" w:rsidP="00395E4A"/>
    <w:p w14:paraId="392D8682" w14:textId="77777777" w:rsidR="00395E4A" w:rsidRPr="00395E4A" w:rsidRDefault="00395E4A" w:rsidP="00395E4A">
      <w:pPr>
        <w:pStyle w:val="Heading1"/>
        <w:keepNext w:val="0"/>
        <w:spacing w:before="0" w:after="0"/>
        <w:ind w:right="-187"/>
        <w:jc w:val="center"/>
        <w:rPr>
          <w:rFonts w:ascii="Calibri" w:hAnsi="Calibri"/>
        </w:rPr>
      </w:pPr>
      <w:r w:rsidRPr="00395E4A">
        <w:rPr>
          <w:rFonts w:ascii="Calibri" w:hAnsi="Calibri"/>
        </w:rPr>
        <w:t>DEPARTMENT OF XXX</w:t>
      </w:r>
    </w:p>
    <w:p w14:paraId="228DE9AB" w14:textId="77777777" w:rsidR="00395E4A" w:rsidRPr="00395E4A" w:rsidRDefault="00395E4A" w:rsidP="00395E4A">
      <w:pPr>
        <w:jc w:val="center"/>
        <w:rPr>
          <w:rFonts w:ascii="Calibri" w:hAnsi="Calibri"/>
          <w:b/>
          <w:sz w:val="32"/>
          <w:szCs w:val="32"/>
        </w:rPr>
      </w:pPr>
      <w:r w:rsidRPr="00395E4A">
        <w:rPr>
          <w:rFonts w:ascii="Calibri" w:hAnsi="Calibri"/>
          <w:b/>
          <w:sz w:val="32"/>
          <w:szCs w:val="32"/>
        </w:rPr>
        <w:t>STANDARD COURSE OUTLINE</w:t>
      </w:r>
    </w:p>
    <w:p w14:paraId="394A00B1" w14:textId="77777777" w:rsidR="00395E4A" w:rsidRPr="00395E4A" w:rsidRDefault="00395E4A" w:rsidP="00395E4A">
      <w:pPr>
        <w:jc w:val="center"/>
        <w:rPr>
          <w:rFonts w:ascii="Calibri" w:hAnsi="Calibri"/>
          <w:b/>
          <w:sz w:val="32"/>
          <w:szCs w:val="32"/>
        </w:rPr>
      </w:pPr>
    </w:p>
    <w:p w14:paraId="67094949" w14:textId="77777777" w:rsidR="00395E4A" w:rsidRPr="00395E4A" w:rsidRDefault="00395E4A" w:rsidP="00395E4A">
      <w:pPr>
        <w:jc w:val="center"/>
        <w:rPr>
          <w:rFonts w:ascii="Calibri" w:hAnsi="Calibri"/>
          <w:b/>
          <w:sz w:val="32"/>
          <w:szCs w:val="32"/>
        </w:rPr>
      </w:pPr>
      <w:r w:rsidRPr="00395E4A">
        <w:rPr>
          <w:rFonts w:ascii="Calibri" w:hAnsi="Calibri"/>
          <w:b/>
          <w:sz w:val="32"/>
          <w:szCs w:val="32"/>
        </w:rPr>
        <w:t>POSC XXX</w:t>
      </w:r>
    </w:p>
    <w:p w14:paraId="6A4D5E31" w14:textId="77777777" w:rsidR="0051362F" w:rsidRDefault="0051362F" w:rsidP="0051362F">
      <w:pPr>
        <w:rPr>
          <w:rFonts w:asciiTheme="majorHAnsi" w:hAnsiTheme="majorHAnsi"/>
          <w:b/>
          <w:bCs/>
        </w:rPr>
      </w:pPr>
    </w:p>
    <w:p w14:paraId="3523747D" w14:textId="77777777" w:rsidR="0051362F" w:rsidRPr="00BD251C" w:rsidRDefault="0051362F" w:rsidP="0051362F">
      <w:pPr>
        <w:rPr>
          <w:rFonts w:ascii="Calibri" w:hAnsi="Calibri"/>
          <w:b/>
          <w:bCs/>
        </w:rPr>
      </w:pPr>
    </w:p>
    <w:p w14:paraId="2C38AE76" w14:textId="77777777" w:rsidR="0051362F" w:rsidRPr="00930C54" w:rsidRDefault="0051362F" w:rsidP="0051362F">
      <w:pPr>
        <w:rPr>
          <w:rFonts w:asciiTheme="majorHAnsi" w:hAnsiTheme="majorHAnsi"/>
          <w:b/>
        </w:rPr>
      </w:pPr>
      <w:r w:rsidRPr="00930C54">
        <w:rPr>
          <w:rFonts w:asciiTheme="majorHAnsi" w:hAnsiTheme="majorHAnsi"/>
          <w:b/>
          <w:bCs/>
        </w:rPr>
        <w:t xml:space="preserve">Is this course proposed as General Education Course?  </w:t>
      </w:r>
      <w:r w:rsidRPr="00930C54">
        <w:rPr>
          <w:rFonts w:asciiTheme="majorHAnsi" w:hAnsiTheme="majorHAnsi"/>
          <w:b/>
        </w:rPr>
        <w:t xml:space="preserve">            </w:t>
      </w:r>
      <w:proofErr w:type="gramStart"/>
      <w:r w:rsidRPr="00930C54">
        <w:rPr>
          <w:rFonts w:ascii="Menlo Regular" w:eastAsia="AppleGothic" w:hAnsi="Menlo Regular" w:cs="Menlo Regular"/>
          <w:b/>
          <w:sz w:val="40"/>
          <w:szCs w:val="40"/>
        </w:rPr>
        <w:t>☐</w:t>
      </w:r>
      <w:r w:rsidRPr="00930C54">
        <w:rPr>
          <w:rFonts w:asciiTheme="majorHAnsi" w:hAnsiTheme="majorHAnsi"/>
          <w:b/>
        </w:rPr>
        <w:t xml:space="preserve">  Yes</w:t>
      </w:r>
      <w:proofErr w:type="gramEnd"/>
      <w:r w:rsidRPr="00930C54">
        <w:rPr>
          <w:rFonts w:asciiTheme="majorHAnsi" w:hAnsiTheme="majorHAnsi"/>
          <w:b/>
        </w:rPr>
        <w:tab/>
        <w:t xml:space="preserve">   </w:t>
      </w:r>
      <w:r w:rsidRPr="00930C54">
        <w:rPr>
          <w:rFonts w:ascii="Menlo Regular" w:eastAsia="AppleGothic" w:hAnsi="Menlo Regular" w:cs="Menlo Regular"/>
          <w:b/>
          <w:sz w:val="40"/>
          <w:szCs w:val="40"/>
        </w:rPr>
        <w:t>☐</w:t>
      </w:r>
      <w:r w:rsidRPr="00930C54">
        <w:rPr>
          <w:rFonts w:asciiTheme="majorHAnsi" w:hAnsiTheme="majorHAnsi"/>
          <w:b/>
        </w:rPr>
        <w:t xml:space="preserve">  No  </w:t>
      </w:r>
    </w:p>
    <w:p w14:paraId="7CBD7F30" w14:textId="0F237F50" w:rsidR="000629C1" w:rsidRPr="005D73EF" w:rsidRDefault="000629C1" w:rsidP="0051362F">
      <w:pPr>
        <w:rPr>
          <w:rFonts w:asciiTheme="majorHAnsi" w:hAnsiTheme="majorHAnsi"/>
          <w:b/>
          <w:bCs/>
        </w:rPr>
      </w:pPr>
      <w:r w:rsidRPr="00930C54">
        <w:rPr>
          <w:rFonts w:asciiTheme="majorHAnsi" w:hAnsiTheme="majorHAnsi"/>
          <w:b/>
        </w:rPr>
        <w:t xml:space="preserve">Is this course proposed as a Cross-Listed Course? </w:t>
      </w:r>
      <w:r w:rsidRPr="00930C54">
        <w:rPr>
          <w:rFonts w:asciiTheme="majorHAnsi" w:hAnsiTheme="majorHAnsi"/>
          <w:b/>
          <w:bCs/>
        </w:rPr>
        <w:tab/>
      </w:r>
      <w:r w:rsidRPr="00930C54">
        <w:rPr>
          <w:rFonts w:asciiTheme="majorHAnsi" w:hAnsiTheme="majorHAnsi"/>
          <w:b/>
          <w:bCs/>
        </w:rPr>
        <w:tab/>
        <w:t xml:space="preserve"> </w:t>
      </w:r>
      <w:r w:rsidRPr="00930C54">
        <w:rPr>
          <w:rFonts w:asciiTheme="majorHAnsi" w:hAnsiTheme="majorHAnsi"/>
          <w:b/>
        </w:rPr>
        <w:t xml:space="preserve">    </w:t>
      </w:r>
      <w:proofErr w:type="gramStart"/>
      <w:r w:rsidRPr="00930C54">
        <w:rPr>
          <w:rFonts w:ascii="Menlo Regular" w:eastAsia="AppleGothic" w:hAnsi="Menlo Regular" w:cs="Menlo Regular"/>
          <w:b/>
          <w:sz w:val="40"/>
          <w:szCs w:val="40"/>
        </w:rPr>
        <w:t>☐</w:t>
      </w:r>
      <w:r w:rsidRPr="00930C54">
        <w:rPr>
          <w:rFonts w:asciiTheme="majorHAnsi" w:hAnsiTheme="majorHAnsi"/>
          <w:b/>
        </w:rPr>
        <w:t xml:space="preserve">  Yes</w:t>
      </w:r>
      <w:proofErr w:type="gramEnd"/>
      <w:r w:rsidRPr="00930C54">
        <w:rPr>
          <w:rFonts w:asciiTheme="majorHAnsi" w:hAnsiTheme="majorHAnsi"/>
          <w:b/>
        </w:rPr>
        <w:tab/>
        <w:t xml:space="preserve">   </w:t>
      </w:r>
      <w:r w:rsidRPr="00930C54">
        <w:rPr>
          <w:rFonts w:ascii="Menlo Regular" w:eastAsia="AppleGothic" w:hAnsi="Menlo Regular" w:cs="Menlo Regular"/>
          <w:b/>
          <w:sz w:val="40"/>
          <w:szCs w:val="40"/>
        </w:rPr>
        <w:t>☐</w:t>
      </w:r>
      <w:r w:rsidRPr="00930C54">
        <w:rPr>
          <w:rFonts w:asciiTheme="majorHAnsi" w:hAnsiTheme="majorHAnsi"/>
          <w:b/>
        </w:rPr>
        <w:t xml:space="preserve">  No</w:t>
      </w:r>
      <w:r w:rsidRPr="005D73EF">
        <w:rPr>
          <w:rFonts w:asciiTheme="majorHAnsi" w:hAnsiTheme="majorHAnsi"/>
          <w:b/>
        </w:rPr>
        <w:t xml:space="preserve">  </w:t>
      </w:r>
    </w:p>
    <w:p w14:paraId="1589B08C" w14:textId="77777777" w:rsidR="0051362F" w:rsidRPr="005D73EF" w:rsidRDefault="0051362F" w:rsidP="0051362F">
      <w:pPr>
        <w:rPr>
          <w:rFonts w:asciiTheme="majorHAnsi" w:hAnsiTheme="majorHAnsi"/>
          <w:b/>
          <w:bCs/>
        </w:rPr>
      </w:pPr>
    </w:p>
    <w:p w14:paraId="5E46AFDE" w14:textId="77777777" w:rsidR="0051362F" w:rsidRPr="005D73EF" w:rsidRDefault="0051362F" w:rsidP="0051362F">
      <w:pPr>
        <w:rPr>
          <w:rFonts w:asciiTheme="majorHAnsi" w:hAnsiTheme="majorHAnsi"/>
          <w:b/>
          <w:bCs/>
        </w:rPr>
      </w:pPr>
    </w:p>
    <w:p w14:paraId="58D5BCA7" w14:textId="77777777" w:rsidR="0051362F" w:rsidRPr="005D73EF" w:rsidRDefault="0051362F" w:rsidP="0051362F">
      <w:pPr>
        <w:rPr>
          <w:rFonts w:asciiTheme="majorHAnsi" w:hAnsiTheme="majorHAnsi"/>
        </w:rPr>
      </w:pPr>
      <w:r w:rsidRPr="005D73EF">
        <w:rPr>
          <w:rFonts w:asciiTheme="majorHAnsi" w:hAnsiTheme="majorHAnsi"/>
          <w:b/>
          <w:bCs/>
        </w:rPr>
        <w:t>I. General Information</w:t>
      </w:r>
    </w:p>
    <w:p w14:paraId="1AB326D1" w14:textId="77777777" w:rsidR="0051362F" w:rsidRPr="002E19C9" w:rsidRDefault="0051362F" w:rsidP="00790328">
      <w:pPr>
        <w:ind w:left="720"/>
        <w:rPr>
          <w:rFonts w:asciiTheme="majorHAnsi" w:hAnsiTheme="majorHAnsi"/>
        </w:rPr>
      </w:pPr>
      <w:r w:rsidRPr="002E19C9">
        <w:rPr>
          <w:rFonts w:asciiTheme="majorHAnsi" w:hAnsiTheme="majorHAnsi"/>
          <w:b/>
        </w:rPr>
        <w:t xml:space="preserve">A. Course Number: </w:t>
      </w:r>
      <w:r w:rsidRPr="002E19C9">
        <w:rPr>
          <w:rFonts w:asciiTheme="majorHAnsi" w:hAnsiTheme="majorHAnsi"/>
          <w:i/>
        </w:rPr>
        <w:t>[Consult with the curriculum chair if necessary about numbering new courses.]</w:t>
      </w:r>
    </w:p>
    <w:p w14:paraId="65E4D2BA" w14:textId="77777777" w:rsidR="0051362F" w:rsidRPr="002E19C9" w:rsidRDefault="0051362F" w:rsidP="00790328">
      <w:pPr>
        <w:ind w:left="720"/>
        <w:rPr>
          <w:rFonts w:asciiTheme="majorHAnsi" w:hAnsiTheme="majorHAnsi"/>
          <w:b/>
        </w:rPr>
      </w:pPr>
      <w:r w:rsidRPr="002E19C9">
        <w:rPr>
          <w:rFonts w:asciiTheme="majorHAnsi" w:hAnsiTheme="majorHAnsi"/>
          <w:b/>
        </w:rPr>
        <w:t>B. Title:</w:t>
      </w:r>
      <w:r w:rsidRPr="002E19C9">
        <w:rPr>
          <w:rFonts w:asciiTheme="majorHAnsi" w:hAnsiTheme="majorHAnsi"/>
          <w:b/>
        </w:rPr>
        <w:tab/>
      </w:r>
      <w:r w:rsidRPr="002E19C9">
        <w:rPr>
          <w:rFonts w:asciiTheme="majorHAnsi" w:hAnsiTheme="majorHAnsi"/>
          <w:b/>
        </w:rPr>
        <w:tab/>
      </w:r>
      <w:r w:rsidRPr="002E19C9">
        <w:rPr>
          <w:rFonts w:asciiTheme="majorHAnsi" w:hAnsiTheme="majorHAnsi"/>
          <w:b/>
        </w:rPr>
        <w:tab/>
      </w:r>
    </w:p>
    <w:p w14:paraId="16750942" w14:textId="77777777" w:rsidR="0051362F" w:rsidRPr="002E19C9" w:rsidRDefault="0051362F" w:rsidP="00790328">
      <w:pPr>
        <w:ind w:left="720"/>
        <w:rPr>
          <w:rFonts w:asciiTheme="majorHAnsi" w:hAnsiTheme="majorHAnsi"/>
          <w:b/>
        </w:rPr>
      </w:pPr>
      <w:r w:rsidRPr="002E19C9">
        <w:rPr>
          <w:rFonts w:asciiTheme="majorHAnsi" w:hAnsiTheme="majorHAnsi"/>
          <w:b/>
        </w:rPr>
        <w:t>C. Units:</w:t>
      </w:r>
      <w:r w:rsidRPr="002E19C9">
        <w:rPr>
          <w:rFonts w:asciiTheme="majorHAnsi" w:hAnsiTheme="majorHAnsi"/>
          <w:b/>
        </w:rPr>
        <w:tab/>
      </w:r>
      <w:r w:rsidRPr="002E19C9">
        <w:rPr>
          <w:rFonts w:asciiTheme="majorHAnsi" w:hAnsiTheme="majorHAnsi"/>
          <w:b/>
        </w:rPr>
        <w:tab/>
      </w:r>
      <w:r w:rsidRPr="002E19C9">
        <w:rPr>
          <w:rFonts w:asciiTheme="majorHAnsi" w:hAnsiTheme="majorHAnsi"/>
          <w:b/>
        </w:rPr>
        <w:tab/>
      </w:r>
    </w:p>
    <w:p w14:paraId="22F0DABB" w14:textId="77777777" w:rsidR="0051362F" w:rsidRPr="002E19C9" w:rsidRDefault="0051362F" w:rsidP="00790328">
      <w:pPr>
        <w:ind w:left="720"/>
        <w:rPr>
          <w:rFonts w:asciiTheme="majorHAnsi" w:hAnsiTheme="majorHAnsi"/>
          <w:b/>
        </w:rPr>
      </w:pPr>
      <w:r w:rsidRPr="002E19C9">
        <w:rPr>
          <w:rFonts w:asciiTheme="majorHAnsi" w:hAnsiTheme="majorHAnsi"/>
          <w:b/>
        </w:rPr>
        <w:t>D. Prerequisites:</w:t>
      </w:r>
      <w:r w:rsidRPr="002E19C9">
        <w:rPr>
          <w:rFonts w:asciiTheme="majorHAnsi" w:hAnsiTheme="majorHAnsi"/>
          <w:b/>
        </w:rPr>
        <w:tab/>
      </w:r>
      <w:r w:rsidRPr="002E19C9">
        <w:rPr>
          <w:rFonts w:asciiTheme="majorHAnsi" w:hAnsiTheme="majorHAnsi"/>
          <w:b/>
        </w:rPr>
        <w:tab/>
      </w:r>
    </w:p>
    <w:p w14:paraId="0D0402CA" w14:textId="77777777" w:rsidR="0051362F" w:rsidRPr="002E19C9" w:rsidRDefault="0051362F" w:rsidP="00790328">
      <w:pPr>
        <w:ind w:left="720"/>
        <w:rPr>
          <w:rFonts w:asciiTheme="majorHAnsi" w:hAnsiTheme="majorHAnsi"/>
          <w:b/>
        </w:rPr>
      </w:pPr>
      <w:r w:rsidRPr="002E19C9">
        <w:rPr>
          <w:rFonts w:asciiTheme="majorHAnsi" w:hAnsiTheme="majorHAnsi"/>
          <w:b/>
        </w:rPr>
        <w:t xml:space="preserve">E. Responsible Faculty: </w:t>
      </w:r>
      <w:r w:rsidRPr="002E19C9">
        <w:rPr>
          <w:rFonts w:asciiTheme="majorHAnsi" w:hAnsiTheme="majorHAnsi"/>
          <w:b/>
        </w:rPr>
        <w:tab/>
      </w:r>
    </w:p>
    <w:p w14:paraId="6DEBC477" w14:textId="77777777" w:rsidR="0051362F" w:rsidRPr="002E19C9" w:rsidRDefault="0051362F" w:rsidP="00790328">
      <w:pPr>
        <w:ind w:left="720"/>
        <w:rPr>
          <w:rFonts w:asciiTheme="majorHAnsi" w:hAnsiTheme="majorHAnsi"/>
          <w:b/>
        </w:rPr>
      </w:pPr>
      <w:r w:rsidRPr="002E19C9">
        <w:rPr>
          <w:rFonts w:asciiTheme="majorHAnsi" w:hAnsiTheme="majorHAnsi"/>
          <w:b/>
        </w:rPr>
        <w:t>F. SCO Prepared by:</w:t>
      </w:r>
      <w:r w:rsidRPr="002E19C9">
        <w:rPr>
          <w:rFonts w:asciiTheme="majorHAnsi" w:hAnsiTheme="majorHAnsi"/>
          <w:b/>
        </w:rPr>
        <w:tab/>
      </w:r>
      <w:r w:rsidRPr="002E19C9">
        <w:rPr>
          <w:rFonts w:asciiTheme="majorHAnsi" w:hAnsiTheme="majorHAnsi"/>
          <w:b/>
        </w:rPr>
        <w:tab/>
      </w:r>
    </w:p>
    <w:p w14:paraId="08DCF535" w14:textId="77777777" w:rsidR="0051362F" w:rsidRPr="00790328" w:rsidRDefault="0051362F" w:rsidP="00790328">
      <w:pPr>
        <w:ind w:left="720"/>
        <w:rPr>
          <w:rFonts w:asciiTheme="majorHAnsi" w:hAnsiTheme="majorHAnsi"/>
        </w:rPr>
      </w:pPr>
      <w:r w:rsidRPr="002E19C9">
        <w:rPr>
          <w:rFonts w:asciiTheme="majorHAnsi" w:hAnsiTheme="majorHAnsi"/>
          <w:b/>
        </w:rPr>
        <w:t>G. Date prepared/revised:</w:t>
      </w:r>
      <w:r w:rsidRPr="00790328">
        <w:rPr>
          <w:rFonts w:asciiTheme="majorHAnsi" w:hAnsiTheme="majorHAnsi"/>
        </w:rPr>
        <w:tab/>
      </w:r>
    </w:p>
    <w:p w14:paraId="1FB79BFE" w14:textId="77777777" w:rsidR="00AB43C6" w:rsidRPr="005D73EF" w:rsidRDefault="00AB43C6">
      <w:pPr>
        <w:rPr>
          <w:rFonts w:asciiTheme="majorHAnsi" w:hAnsiTheme="majorHAnsi"/>
          <w:b/>
          <w:bCs/>
        </w:rPr>
      </w:pPr>
    </w:p>
    <w:p w14:paraId="61E8196B" w14:textId="77777777" w:rsidR="00AB43C6" w:rsidRPr="005D73EF" w:rsidRDefault="00AB43C6">
      <w:pPr>
        <w:rPr>
          <w:rFonts w:asciiTheme="majorHAnsi" w:hAnsiTheme="majorHAnsi"/>
          <w:b/>
          <w:bCs/>
        </w:rPr>
      </w:pPr>
      <w:r w:rsidRPr="005D73EF">
        <w:rPr>
          <w:rFonts w:asciiTheme="majorHAnsi" w:hAnsiTheme="majorHAnsi"/>
          <w:b/>
          <w:bCs/>
        </w:rPr>
        <w:t>II. Catalog Description</w:t>
      </w:r>
    </w:p>
    <w:p w14:paraId="2023F5EA" w14:textId="77777777" w:rsidR="00AB43C6" w:rsidRPr="005D73EF" w:rsidRDefault="00AB43C6">
      <w:pPr>
        <w:rPr>
          <w:rFonts w:asciiTheme="majorHAnsi" w:hAnsiTheme="majorHAnsi"/>
          <w:i/>
        </w:rPr>
      </w:pPr>
      <w:r w:rsidRPr="005D73EF">
        <w:rPr>
          <w:rFonts w:asciiTheme="majorHAnsi" w:hAnsiTheme="majorHAnsi"/>
          <w:i/>
        </w:rPr>
        <w:t>Give a brief catalog description</w:t>
      </w:r>
      <w:r w:rsidR="00F7355D" w:rsidRPr="005D73EF">
        <w:rPr>
          <w:rFonts w:asciiTheme="majorHAnsi" w:hAnsiTheme="majorHAnsi"/>
          <w:i/>
        </w:rPr>
        <w:t xml:space="preserve"> (should be no more than 40 words</w:t>
      </w:r>
      <w:r w:rsidR="002556A8" w:rsidRPr="005D73EF">
        <w:rPr>
          <w:rFonts w:asciiTheme="majorHAnsi" w:hAnsiTheme="majorHAnsi"/>
          <w:i/>
        </w:rPr>
        <w:t>). Prerequisites, fieldwork hours, service learning, clinical experience, course-related fees, “consent of instructor,” designation of the course as “credit/no credit” or “letter grade only [A-F],” or other requirements that do not describe the content of the course are not included in the 40 word limit.</w:t>
      </w:r>
    </w:p>
    <w:p w14:paraId="1E9DD5E5" w14:textId="77777777" w:rsidR="002556A8" w:rsidRPr="005D73EF" w:rsidRDefault="002556A8">
      <w:pPr>
        <w:rPr>
          <w:rFonts w:asciiTheme="majorHAnsi" w:hAnsiTheme="majorHAnsi"/>
        </w:rPr>
      </w:pPr>
    </w:p>
    <w:p w14:paraId="28237B66" w14:textId="77777777" w:rsidR="00AB43C6" w:rsidRPr="005D73EF" w:rsidRDefault="00AB43C6">
      <w:pPr>
        <w:rPr>
          <w:rFonts w:asciiTheme="majorHAnsi" w:hAnsiTheme="majorHAnsi"/>
          <w:b/>
          <w:bCs/>
        </w:rPr>
      </w:pPr>
      <w:r w:rsidRPr="005D73EF">
        <w:rPr>
          <w:rFonts w:asciiTheme="majorHAnsi" w:hAnsiTheme="majorHAnsi"/>
          <w:b/>
          <w:bCs/>
        </w:rPr>
        <w:t xml:space="preserve">III. </w:t>
      </w:r>
      <w:r w:rsidR="00F7355D" w:rsidRPr="005D73EF">
        <w:rPr>
          <w:rFonts w:asciiTheme="majorHAnsi" w:hAnsiTheme="majorHAnsi"/>
          <w:b/>
          <w:bCs/>
        </w:rPr>
        <w:t xml:space="preserve">Curriculum </w:t>
      </w:r>
      <w:r w:rsidRPr="005D73EF">
        <w:rPr>
          <w:rFonts w:asciiTheme="majorHAnsi" w:hAnsiTheme="majorHAnsi"/>
          <w:b/>
          <w:bCs/>
        </w:rPr>
        <w:t>Justification</w:t>
      </w:r>
    </w:p>
    <w:p w14:paraId="7441BD49" w14:textId="77777777" w:rsidR="00AB43C6" w:rsidRPr="005D73EF" w:rsidRDefault="000C667C">
      <w:pPr>
        <w:rPr>
          <w:rFonts w:asciiTheme="majorHAnsi" w:hAnsiTheme="majorHAnsi"/>
          <w:i/>
        </w:rPr>
      </w:pPr>
      <w:r w:rsidRPr="005D73EF">
        <w:rPr>
          <w:rFonts w:asciiTheme="majorHAnsi" w:hAnsiTheme="majorHAnsi"/>
          <w:i/>
        </w:rPr>
        <w:t xml:space="preserve">State the need for the course in the department and how it fits in with existing curriculum. </w:t>
      </w:r>
      <w:r w:rsidR="00AB43C6" w:rsidRPr="005D73EF">
        <w:rPr>
          <w:rFonts w:asciiTheme="majorHAnsi" w:hAnsiTheme="majorHAnsi"/>
          <w:i/>
        </w:rPr>
        <w:t xml:space="preserve"> </w:t>
      </w:r>
      <w:r w:rsidRPr="005D73EF">
        <w:rPr>
          <w:rFonts w:asciiTheme="majorHAnsi" w:hAnsiTheme="majorHAnsi"/>
          <w:i/>
        </w:rPr>
        <w:t xml:space="preserve"> </w:t>
      </w:r>
    </w:p>
    <w:p w14:paraId="1907936E" w14:textId="77777777" w:rsidR="00F7355D" w:rsidRPr="005D73EF" w:rsidRDefault="00F7355D">
      <w:pPr>
        <w:rPr>
          <w:rFonts w:asciiTheme="majorHAnsi" w:hAnsiTheme="majorHAnsi"/>
          <w:i/>
        </w:rPr>
      </w:pPr>
    </w:p>
    <w:p w14:paraId="52AFAAD1" w14:textId="77777777" w:rsidR="00AB43C6" w:rsidRPr="005D73EF" w:rsidRDefault="00B01CAA">
      <w:pPr>
        <w:rPr>
          <w:rFonts w:asciiTheme="majorHAnsi" w:hAnsiTheme="majorHAnsi"/>
          <w:i/>
        </w:rPr>
      </w:pPr>
      <w:r w:rsidRPr="005D73EF">
        <w:rPr>
          <w:rFonts w:asciiTheme="majorHAnsi" w:hAnsiTheme="majorHAnsi"/>
          <w:i/>
          <w:u w:val="single"/>
        </w:rPr>
        <w:t>GE Courses Only</w:t>
      </w:r>
      <w:r w:rsidRPr="005D73EF">
        <w:rPr>
          <w:rFonts w:asciiTheme="majorHAnsi" w:hAnsiTheme="majorHAnsi"/>
          <w:i/>
        </w:rPr>
        <w:t>: For GE Course proposals, please provide</w:t>
      </w:r>
      <w:r w:rsidR="00F7355D" w:rsidRPr="005D73EF">
        <w:rPr>
          <w:rFonts w:asciiTheme="majorHAnsi" w:hAnsiTheme="majorHAnsi"/>
          <w:i/>
        </w:rPr>
        <w:t xml:space="preserve"> the requested GE Category. See GE Policy (PS 12-00) for classification criteria. Refer directly to GE policy and describe clearly the ways that the course applies and fits in each classification being requested.</w:t>
      </w:r>
    </w:p>
    <w:p w14:paraId="3838F52F" w14:textId="77777777" w:rsidR="00F7355D" w:rsidRPr="005D73EF" w:rsidRDefault="00F7355D">
      <w:pPr>
        <w:rPr>
          <w:rFonts w:asciiTheme="majorHAnsi" w:hAnsiTheme="majorHAnsi"/>
        </w:rPr>
      </w:pPr>
    </w:p>
    <w:p w14:paraId="7C22DD11" w14:textId="77777777" w:rsidR="00AB43C6" w:rsidRPr="005D73EF" w:rsidRDefault="00AB43C6">
      <w:pPr>
        <w:rPr>
          <w:rFonts w:asciiTheme="majorHAnsi" w:hAnsiTheme="majorHAnsi"/>
          <w:b/>
          <w:bCs/>
        </w:rPr>
      </w:pPr>
      <w:r w:rsidRPr="005D73EF">
        <w:rPr>
          <w:rFonts w:asciiTheme="majorHAnsi" w:hAnsiTheme="majorHAnsi"/>
          <w:b/>
          <w:bCs/>
        </w:rPr>
        <w:t xml:space="preserve">IV. </w:t>
      </w:r>
      <w:r w:rsidR="00A4270C" w:rsidRPr="005D73EF">
        <w:rPr>
          <w:rFonts w:asciiTheme="majorHAnsi" w:hAnsiTheme="majorHAnsi"/>
          <w:b/>
          <w:bCs/>
        </w:rPr>
        <w:t>Measurable Student Learning Outcomes, Evaluation Instruments, and Instructional S</w:t>
      </w:r>
      <w:r w:rsidR="00B01CAA" w:rsidRPr="005D73EF">
        <w:rPr>
          <w:rFonts w:asciiTheme="majorHAnsi" w:hAnsiTheme="majorHAnsi"/>
          <w:b/>
          <w:bCs/>
        </w:rPr>
        <w:t>trategies for Skill Development</w:t>
      </w:r>
      <w:r w:rsidR="00A4270C" w:rsidRPr="005D73EF">
        <w:rPr>
          <w:rFonts w:asciiTheme="majorHAnsi" w:hAnsiTheme="majorHAnsi"/>
          <w:b/>
          <w:bCs/>
        </w:rPr>
        <w:t xml:space="preserve">  </w:t>
      </w:r>
    </w:p>
    <w:p w14:paraId="6087E2F0" w14:textId="77777777" w:rsidR="00AB43C6" w:rsidRPr="005D73EF" w:rsidRDefault="00AB43C6">
      <w:pPr>
        <w:rPr>
          <w:rFonts w:asciiTheme="majorHAnsi" w:hAnsiTheme="majorHAnsi"/>
          <w:i/>
        </w:rPr>
      </w:pPr>
    </w:p>
    <w:p w14:paraId="1CB9D31B" w14:textId="7FC4C4A4" w:rsidR="00DB639D" w:rsidRPr="005D73EF" w:rsidRDefault="00DB639D" w:rsidP="00DB639D">
      <w:pPr>
        <w:rPr>
          <w:rFonts w:asciiTheme="majorHAnsi" w:hAnsiTheme="majorHAnsi"/>
          <w:i/>
        </w:rPr>
      </w:pPr>
      <w:r w:rsidRPr="005D73EF">
        <w:rPr>
          <w:rFonts w:asciiTheme="majorHAnsi" w:hAnsiTheme="majorHAnsi"/>
          <w:i/>
          <w:u w:val="single"/>
        </w:rPr>
        <w:t>For All Courses</w:t>
      </w:r>
      <w:r w:rsidRPr="005D73EF">
        <w:rPr>
          <w:rFonts w:asciiTheme="majorHAnsi" w:hAnsiTheme="majorHAnsi"/>
          <w:i/>
        </w:rPr>
        <w:t xml:space="preserve">: </w:t>
      </w:r>
      <w:r w:rsidR="006066A9" w:rsidRPr="005D73EF">
        <w:rPr>
          <w:rFonts w:asciiTheme="majorHAnsi" w:hAnsiTheme="majorHAnsi"/>
          <w:i/>
        </w:rPr>
        <w:t xml:space="preserve">Provide a bulleted list of </w:t>
      </w:r>
      <w:r w:rsidR="00B01CAA" w:rsidRPr="005D73EF">
        <w:rPr>
          <w:rFonts w:asciiTheme="majorHAnsi" w:hAnsiTheme="majorHAnsi"/>
          <w:i/>
        </w:rPr>
        <w:t>Student Learning Outcomes</w:t>
      </w:r>
      <w:r w:rsidR="006066A9" w:rsidRPr="005D73EF">
        <w:rPr>
          <w:rFonts w:asciiTheme="majorHAnsi" w:hAnsiTheme="majorHAnsi"/>
          <w:i/>
        </w:rPr>
        <w:t xml:space="preserve"> </w:t>
      </w:r>
      <w:r w:rsidR="007456E9" w:rsidRPr="005D73EF">
        <w:rPr>
          <w:rFonts w:asciiTheme="majorHAnsi" w:hAnsiTheme="majorHAnsi"/>
          <w:i/>
        </w:rPr>
        <w:t xml:space="preserve">specific to your course </w:t>
      </w:r>
      <w:r w:rsidR="006066A9" w:rsidRPr="005D73EF">
        <w:rPr>
          <w:rFonts w:asciiTheme="majorHAnsi" w:hAnsiTheme="majorHAnsi"/>
          <w:i/>
        </w:rPr>
        <w:t>(typic</w:t>
      </w:r>
      <w:r w:rsidR="007456E9" w:rsidRPr="005D73EF">
        <w:rPr>
          <w:rFonts w:asciiTheme="majorHAnsi" w:hAnsiTheme="majorHAnsi"/>
          <w:i/>
        </w:rPr>
        <w:t xml:space="preserve">ally, no more than 5 outcomes). </w:t>
      </w:r>
      <w:r w:rsidR="00B01CAA" w:rsidRPr="005D73EF">
        <w:rPr>
          <w:rFonts w:asciiTheme="majorHAnsi" w:hAnsiTheme="majorHAnsi"/>
          <w:i/>
        </w:rPr>
        <w:t xml:space="preserve">Student Learning Outcomes should include both Content-based outcomes (addressing the topic area of the course) and Skill-based outcomes (addressing the primary essential skills identified for the course). </w:t>
      </w:r>
    </w:p>
    <w:p w14:paraId="3AB8D0D9" w14:textId="77777777" w:rsidR="00DB639D" w:rsidRPr="005D73EF" w:rsidRDefault="00DB639D" w:rsidP="00DB639D">
      <w:pPr>
        <w:rPr>
          <w:rFonts w:asciiTheme="majorHAnsi" w:hAnsiTheme="majorHAnsi"/>
          <w:i/>
        </w:rPr>
      </w:pPr>
    </w:p>
    <w:p w14:paraId="3CA7507A" w14:textId="5F30E5AE" w:rsidR="00DB639D" w:rsidRPr="005D73EF" w:rsidRDefault="00DB639D" w:rsidP="00DB639D">
      <w:pPr>
        <w:rPr>
          <w:rFonts w:asciiTheme="majorHAnsi" w:hAnsiTheme="majorHAnsi"/>
          <w:i/>
        </w:rPr>
      </w:pPr>
      <w:r w:rsidRPr="005D73EF">
        <w:rPr>
          <w:rFonts w:asciiTheme="majorHAnsi" w:hAnsiTheme="majorHAnsi"/>
          <w:i/>
        </w:rPr>
        <w:lastRenderedPageBreak/>
        <w:t xml:space="preserve">Combined Undergraduate/Graduate Courses: Include specific additional goals for graduate students if this is an undergraduate/graduate course. For example: Are the assignments different for the graduate students? Are their presentations and participation of a different nature (leading class discussions, </w:t>
      </w:r>
      <w:proofErr w:type="spellStart"/>
      <w:r w:rsidRPr="005D73EF">
        <w:rPr>
          <w:rFonts w:asciiTheme="majorHAnsi" w:hAnsiTheme="majorHAnsi"/>
          <w:i/>
        </w:rPr>
        <w:t>etc</w:t>
      </w:r>
      <w:proofErr w:type="spellEnd"/>
      <w:r w:rsidRPr="005D73EF">
        <w:rPr>
          <w:rFonts w:asciiTheme="majorHAnsi" w:hAnsiTheme="majorHAnsi"/>
          <w:i/>
        </w:rPr>
        <w:t xml:space="preserve">)? Are there higher-level concepts that they will be working with? </w:t>
      </w:r>
    </w:p>
    <w:p w14:paraId="68BE8B4E" w14:textId="77777777" w:rsidR="00DB639D" w:rsidRPr="005D73EF" w:rsidRDefault="00DB639D" w:rsidP="007456E9">
      <w:pPr>
        <w:rPr>
          <w:rFonts w:asciiTheme="majorHAnsi" w:hAnsiTheme="majorHAnsi"/>
          <w:i/>
        </w:rPr>
      </w:pPr>
    </w:p>
    <w:p w14:paraId="1FE47AAB" w14:textId="77777777" w:rsidR="00DB639D" w:rsidRPr="005D73EF" w:rsidRDefault="00281CB7" w:rsidP="007456E9">
      <w:pPr>
        <w:rPr>
          <w:rFonts w:asciiTheme="majorHAnsi" w:hAnsiTheme="majorHAnsi"/>
          <w:i/>
        </w:rPr>
      </w:pPr>
      <w:r w:rsidRPr="005D73EF">
        <w:rPr>
          <w:rFonts w:asciiTheme="majorHAnsi" w:hAnsiTheme="majorHAnsi"/>
          <w:i/>
        </w:rPr>
        <w:t xml:space="preserve">For Evaluation Instruments, one could say, “Typically measured by:” followed by the assignments used to measure whether students have achieved the learning outcomes (essays, presentations, etc.).  </w:t>
      </w:r>
    </w:p>
    <w:p w14:paraId="67F44373" w14:textId="77777777" w:rsidR="00DB639D" w:rsidRPr="005D73EF" w:rsidRDefault="00DB639D" w:rsidP="007456E9">
      <w:pPr>
        <w:rPr>
          <w:rFonts w:asciiTheme="majorHAnsi" w:hAnsiTheme="majorHAnsi"/>
          <w:i/>
        </w:rPr>
      </w:pPr>
    </w:p>
    <w:p w14:paraId="581A0480" w14:textId="1B42AD04" w:rsidR="007456E9" w:rsidRPr="005D73EF" w:rsidRDefault="00CD16E4" w:rsidP="007456E9">
      <w:pPr>
        <w:rPr>
          <w:rFonts w:asciiTheme="majorHAnsi" w:hAnsiTheme="majorHAnsi"/>
          <w:i/>
        </w:rPr>
      </w:pPr>
      <w:r w:rsidRPr="005D73EF">
        <w:rPr>
          <w:rFonts w:asciiTheme="majorHAnsi" w:hAnsiTheme="majorHAnsi"/>
          <w:i/>
        </w:rPr>
        <w:t xml:space="preserve">For </w:t>
      </w:r>
      <w:r w:rsidR="00281CB7" w:rsidRPr="005D73EF">
        <w:rPr>
          <w:rFonts w:asciiTheme="majorHAnsi" w:hAnsiTheme="majorHAnsi"/>
          <w:i/>
        </w:rPr>
        <w:t>Instructional Strategies</w:t>
      </w:r>
      <w:r w:rsidRPr="005D73EF">
        <w:rPr>
          <w:rFonts w:asciiTheme="majorHAnsi" w:hAnsiTheme="majorHAnsi"/>
          <w:i/>
        </w:rPr>
        <w:t>, o</w:t>
      </w:r>
      <w:r w:rsidR="007456E9" w:rsidRPr="005D73EF">
        <w:rPr>
          <w:rFonts w:asciiTheme="majorHAnsi" w:hAnsiTheme="majorHAnsi"/>
          <w:i/>
        </w:rPr>
        <w:t xml:space="preserve">ne could </w:t>
      </w:r>
      <w:r w:rsidR="00281CB7" w:rsidRPr="005D73EF">
        <w:rPr>
          <w:rFonts w:asciiTheme="majorHAnsi" w:hAnsiTheme="majorHAnsi"/>
          <w:i/>
        </w:rPr>
        <w:t>say, “Skills d</w:t>
      </w:r>
      <w:r w:rsidR="007456E9" w:rsidRPr="005D73EF">
        <w:rPr>
          <w:rFonts w:asciiTheme="majorHAnsi" w:hAnsiTheme="majorHAnsi"/>
          <w:i/>
        </w:rPr>
        <w:t xml:space="preserve">eveloped by:” followed by activities in or outside of the classroom (class discussion, assignments, etc.). </w:t>
      </w:r>
    </w:p>
    <w:p w14:paraId="792B913E" w14:textId="77777777" w:rsidR="006066A9" w:rsidRPr="005D73EF" w:rsidRDefault="006066A9">
      <w:pPr>
        <w:rPr>
          <w:rFonts w:asciiTheme="majorHAnsi" w:hAnsiTheme="majorHAnsi"/>
          <w:i/>
        </w:rPr>
      </w:pPr>
    </w:p>
    <w:p w14:paraId="25459C94" w14:textId="0A5CA8E6" w:rsidR="00DB639D" w:rsidRPr="005D73EF" w:rsidRDefault="00DB639D" w:rsidP="00DB639D">
      <w:pPr>
        <w:rPr>
          <w:rFonts w:asciiTheme="majorHAnsi" w:hAnsiTheme="majorHAnsi"/>
          <w:i/>
        </w:rPr>
      </w:pPr>
      <w:r w:rsidRPr="005D73EF">
        <w:rPr>
          <w:rFonts w:asciiTheme="majorHAnsi" w:hAnsiTheme="majorHAnsi"/>
          <w:i/>
        </w:rPr>
        <w:t>Sample:</w:t>
      </w:r>
    </w:p>
    <w:p w14:paraId="7A9496C1" w14:textId="77777777" w:rsidR="00DB639D" w:rsidRPr="005D73EF" w:rsidRDefault="00DB639D" w:rsidP="00DB639D">
      <w:pPr>
        <w:rPr>
          <w:rFonts w:asciiTheme="majorHAnsi" w:hAnsiTheme="majorHAnsi"/>
        </w:rPr>
      </w:pPr>
      <w:r w:rsidRPr="005D73EF">
        <w:rPr>
          <w:rFonts w:asciiTheme="majorHAnsi" w:hAnsiTheme="majorHAnsi"/>
          <w:noProof/>
        </w:rPr>
        <mc:AlternateContent>
          <mc:Choice Requires="wps">
            <w:drawing>
              <wp:anchor distT="45720" distB="45720" distL="114300" distR="114300" simplePos="0" relativeHeight="251663360" behindDoc="0" locked="0" layoutInCell="1" allowOverlap="1" wp14:anchorId="1CC7C0BA" wp14:editId="2CA48236">
                <wp:simplePos x="0" y="0"/>
                <wp:positionH relativeFrom="column">
                  <wp:align>center</wp:align>
                </wp:positionH>
                <wp:positionV relativeFrom="paragraph">
                  <wp:posOffset>49530</wp:posOffset>
                </wp:positionV>
                <wp:extent cx="4999355" cy="1722755"/>
                <wp:effectExtent l="0" t="0" r="29845" b="298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722755"/>
                        </a:xfrm>
                        <a:prstGeom prst="rect">
                          <a:avLst/>
                        </a:prstGeom>
                        <a:solidFill>
                          <a:srgbClr val="FFFFFF"/>
                        </a:solidFill>
                        <a:ln w="9525">
                          <a:solidFill>
                            <a:srgbClr val="000000"/>
                          </a:solidFill>
                          <a:miter lim="800000"/>
                          <a:headEnd/>
                          <a:tailEnd/>
                        </a:ln>
                      </wps:spPr>
                      <wps:txbx>
                        <w:txbxContent>
                          <w:p w14:paraId="71E81DAC" w14:textId="558ABBA9" w:rsidR="00AE1246" w:rsidRPr="009C7E9E" w:rsidRDefault="00AE1246" w:rsidP="00DB639D">
                            <w:pPr>
                              <w:rPr>
                                <w:rFonts w:asciiTheme="majorHAnsi" w:hAnsiTheme="majorHAnsi"/>
                                <w:i/>
                              </w:rPr>
                            </w:pPr>
                            <w:r w:rsidRPr="009C7E9E">
                              <w:rPr>
                                <w:rFonts w:asciiTheme="majorHAnsi" w:hAnsiTheme="majorHAnsi"/>
                                <w:i/>
                              </w:rPr>
                              <w:t>Upon completion of this course, students will know and be able to:</w:t>
                            </w:r>
                          </w:p>
                          <w:p w14:paraId="61C143D9" w14:textId="77777777" w:rsidR="00AE1246" w:rsidRPr="009C7E9E" w:rsidRDefault="00AE1246" w:rsidP="00DB639D"/>
                          <w:p w14:paraId="6A780798" w14:textId="715D97A0" w:rsidR="00AE1246" w:rsidRPr="009C7E9E" w:rsidRDefault="00AE1246" w:rsidP="00DB639D">
                            <w:pPr>
                              <w:rPr>
                                <w:i/>
                              </w:rPr>
                            </w:pPr>
                            <w:r w:rsidRPr="009C7E9E">
                              <w:rPr>
                                <w:i/>
                              </w:rPr>
                              <w:t>SLO 1. Demonstrate understanding of the three branches of the American federal government.  Typically measured by midterm and final examinations and essays.</w:t>
                            </w:r>
                          </w:p>
                          <w:p w14:paraId="45B59DFD" w14:textId="77777777" w:rsidR="00AE1246" w:rsidRPr="009C7E9E" w:rsidRDefault="00AE1246" w:rsidP="00DB639D"/>
                          <w:p w14:paraId="3E240B76" w14:textId="7D186B5F" w:rsidR="00AE1246" w:rsidRPr="009C7E9E" w:rsidRDefault="00AE1246" w:rsidP="00DB639D">
                            <w:pPr>
                              <w:rPr>
                                <w:i/>
                              </w:rPr>
                            </w:pPr>
                            <w:r w:rsidRPr="009C7E9E">
                              <w:rPr>
                                <w:i/>
                              </w:rPr>
                              <w:t>SLO 2. Conduct a field survey on local political initiatives. Skills developed by in-class activities developing surveys and</w:t>
                            </w:r>
                            <w:r>
                              <w:rPr>
                                <w:i/>
                              </w:rPr>
                              <w:t xml:space="preserve"> field</w:t>
                            </w:r>
                            <w:r w:rsidRPr="009C7E9E">
                              <w:rPr>
                                <w:i/>
                              </w:rPr>
                              <w:t>work conducting surveys.</w:t>
                            </w:r>
                          </w:p>
                          <w:p w14:paraId="376C48C9" w14:textId="77777777" w:rsidR="00AE1246" w:rsidRDefault="00AE1246" w:rsidP="00DB63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CC7C0BA" id="_x0000_t202" coordsize="21600,21600" o:spt="202" path="m,l,21600r21600,l21600,xe">
                <v:stroke joinstyle="miter"/>
                <v:path gradientshapeok="t" o:connecttype="rect"/>
              </v:shapetype>
              <v:shape id="Text Box 2" o:spid="_x0000_s1026" type="#_x0000_t202" style="position:absolute;margin-left:0;margin-top:3.9pt;width:393.65pt;height:135.65pt;z-index:25166336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">
                <v:textbox>
                  <w:txbxContent>
                    <w:p w14:paraId="71E81DAC" w14:textId="558ABBA9" w:rsidR="00DD2085" w:rsidRPr="009C7E9E" w:rsidRDefault="00DD2085" w:rsidP="00DB639D">
                      <w:pPr>
                        <w:rPr>
                          <w:rFonts w:asciiTheme="majorHAnsi" w:hAnsiTheme="majorHAnsi"/>
                          <w:i/>
                        </w:rPr>
                      </w:pPr>
                      <w:r w:rsidRPr="009C7E9E">
                        <w:rPr>
                          <w:rFonts w:asciiTheme="majorHAnsi" w:hAnsiTheme="majorHAnsi"/>
                          <w:i/>
                        </w:rPr>
                        <w:t>Upon completion of this course, students will know and be able to:</w:t>
                      </w:r>
                    </w:p>
                    <w:p w14:paraId="61C143D9" w14:textId="77777777" w:rsidR="00DD2085" w:rsidRPr="009C7E9E" w:rsidRDefault="00DD2085" w:rsidP="00DB639D"/>
                    <w:p w14:paraId="6A780798" w14:textId="715D97A0" w:rsidR="00DD2085" w:rsidRPr="009C7E9E" w:rsidRDefault="00DD2085" w:rsidP="00DB639D">
                      <w:pPr>
                        <w:rPr>
                          <w:i/>
                        </w:rPr>
                      </w:pPr>
                      <w:r w:rsidRPr="009C7E9E">
                        <w:rPr>
                          <w:i/>
                        </w:rPr>
                        <w:t>SLO 1. Demonstrate understanding of the three branches of the American federal government.  Typically measured by midterm and final examinations and essays.</w:t>
                      </w:r>
                    </w:p>
                    <w:p w14:paraId="45B59DFD" w14:textId="77777777" w:rsidR="00DD2085" w:rsidRPr="009C7E9E" w:rsidRDefault="00DD2085" w:rsidP="00DB639D"/>
                    <w:p w14:paraId="3E240B76" w14:textId="7D186B5F" w:rsidR="00DD2085" w:rsidRPr="009C7E9E" w:rsidRDefault="00DD2085" w:rsidP="00DB639D">
                      <w:pPr>
                        <w:rPr>
                          <w:i/>
                        </w:rPr>
                      </w:pPr>
                      <w:r w:rsidRPr="009C7E9E">
                        <w:rPr>
                          <w:i/>
                        </w:rPr>
                        <w:t>SLO 2. Conduct a field survey on local political initiatives. Skills developed by in-class activities developing surveys and</w:t>
                      </w:r>
                      <w:r>
                        <w:rPr>
                          <w:i/>
                        </w:rPr>
                        <w:t xml:space="preserve"> field</w:t>
                      </w:r>
                      <w:r w:rsidRPr="009C7E9E">
                        <w:rPr>
                          <w:i/>
                        </w:rPr>
                        <w:t>work conducting surveys.</w:t>
                      </w:r>
                    </w:p>
                    <w:p w14:paraId="376C48C9" w14:textId="77777777" w:rsidR="00DD2085" w:rsidRDefault="00DD2085" w:rsidP="00DB639D"/>
                  </w:txbxContent>
                </v:textbox>
                <w10:wrap type="square"/>
              </v:shape>
            </w:pict>
          </mc:Fallback>
        </mc:AlternateContent>
      </w:r>
    </w:p>
    <w:p w14:paraId="316864C6" w14:textId="77777777" w:rsidR="00DB639D" w:rsidRPr="005D73EF" w:rsidRDefault="00DB639D" w:rsidP="00DB639D">
      <w:pPr>
        <w:rPr>
          <w:rFonts w:asciiTheme="majorHAnsi" w:hAnsiTheme="majorHAnsi"/>
        </w:rPr>
      </w:pPr>
    </w:p>
    <w:p w14:paraId="0CEEC0BF" w14:textId="77777777" w:rsidR="00DB639D" w:rsidRPr="005D73EF" w:rsidRDefault="00DB639D" w:rsidP="00DB639D">
      <w:pPr>
        <w:rPr>
          <w:rFonts w:asciiTheme="majorHAnsi" w:hAnsiTheme="majorHAnsi"/>
        </w:rPr>
      </w:pPr>
    </w:p>
    <w:p w14:paraId="3E65176F" w14:textId="77777777" w:rsidR="00DB639D" w:rsidRPr="005D73EF" w:rsidRDefault="00DB639D" w:rsidP="00DB639D">
      <w:pPr>
        <w:rPr>
          <w:rFonts w:asciiTheme="majorHAnsi" w:hAnsiTheme="majorHAnsi"/>
        </w:rPr>
      </w:pPr>
      <w:r w:rsidRPr="005D73EF">
        <w:rPr>
          <w:rFonts w:asciiTheme="majorHAnsi" w:hAnsiTheme="majorHAnsi"/>
        </w:rPr>
        <w:t xml:space="preserve"> </w:t>
      </w:r>
    </w:p>
    <w:p w14:paraId="4740D211" w14:textId="77777777" w:rsidR="00DB639D" w:rsidRPr="005D73EF" w:rsidRDefault="00DB639D" w:rsidP="00DB639D">
      <w:pPr>
        <w:rPr>
          <w:rFonts w:asciiTheme="majorHAnsi" w:hAnsiTheme="majorHAnsi"/>
          <w:b/>
          <w:bCs/>
        </w:rPr>
      </w:pPr>
    </w:p>
    <w:p w14:paraId="176FE333" w14:textId="77777777" w:rsidR="006066A9" w:rsidRPr="005D73EF" w:rsidRDefault="006066A9">
      <w:pPr>
        <w:rPr>
          <w:rFonts w:asciiTheme="majorHAnsi" w:hAnsiTheme="majorHAnsi"/>
          <w:i/>
        </w:rPr>
      </w:pPr>
    </w:p>
    <w:p w14:paraId="09742D05" w14:textId="77777777" w:rsidR="009C7E9E" w:rsidRPr="005D73EF" w:rsidRDefault="009C7E9E">
      <w:pPr>
        <w:rPr>
          <w:rFonts w:asciiTheme="majorHAnsi" w:hAnsiTheme="majorHAnsi"/>
          <w:i/>
          <w:u w:val="single"/>
        </w:rPr>
      </w:pPr>
    </w:p>
    <w:p w14:paraId="48EFBF54" w14:textId="77777777" w:rsidR="009C7E9E" w:rsidRPr="005D73EF" w:rsidRDefault="009C7E9E">
      <w:pPr>
        <w:rPr>
          <w:rFonts w:asciiTheme="majorHAnsi" w:hAnsiTheme="majorHAnsi"/>
          <w:i/>
          <w:u w:val="single"/>
        </w:rPr>
      </w:pPr>
    </w:p>
    <w:p w14:paraId="308BE14B" w14:textId="77777777" w:rsidR="009C7E9E" w:rsidRPr="005D73EF" w:rsidRDefault="009C7E9E">
      <w:pPr>
        <w:rPr>
          <w:rFonts w:asciiTheme="majorHAnsi" w:hAnsiTheme="majorHAnsi"/>
          <w:i/>
          <w:u w:val="single"/>
        </w:rPr>
      </w:pPr>
    </w:p>
    <w:p w14:paraId="014EC3AE" w14:textId="77777777" w:rsidR="009C7E9E" w:rsidRPr="005D73EF" w:rsidRDefault="009C7E9E">
      <w:pPr>
        <w:rPr>
          <w:rFonts w:asciiTheme="majorHAnsi" w:hAnsiTheme="majorHAnsi"/>
          <w:i/>
          <w:u w:val="single"/>
        </w:rPr>
      </w:pPr>
    </w:p>
    <w:p w14:paraId="2CDC1A5E" w14:textId="77777777" w:rsidR="009C7E9E" w:rsidRPr="005D73EF" w:rsidRDefault="009C7E9E">
      <w:pPr>
        <w:rPr>
          <w:rFonts w:asciiTheme="majorHAnsi" w:hAnsiTheme="majorHAnsi"/>
          <w:i/>
          <w:u w:val="single"/>
        </w:rPr>
      </w:pPr>
    </w:p>
    <w:p w14:paraId="464E247A" w14:textId="088CAB8E" w:rsidR="009C7E9E" w:rsidRPr="005D73EF" w:rsidRDefault="009C7E9E" w:rsidP="009C7E9E">
      <w:pPr>
        <w:jc w:val="center"/>
        <w:rPr>
          <w:rFonts w:asciiTheme="majorHAnsi" w:hAnsiTheme="majorHAnsi"/>
          <w:i/>
          <w:u w:val="single"/>
        </w:rPr>
      </w:pPr>
      <w:r w:rsidRPr="005D73EF">
        <w:rPr>
          <w:rFonts w:asciiTheme="majorHAnsi" w:hAnsiTheme="majorHAnsi"/>
          <w:i/>
          <w:u w:val="single"/>
        </w:rPr>
        <w:t>[What follows for the rest of Section IV. pertains to GE Course Proposals only.]</w:t>
      </w:r>
    </w:p>
    <w:p w14:paraId="19C3E3EC" w14:textId="77777777" w:rsidR="009C7E9E" w:rsidRPr="005D73EF" w:rsidRDefault="009C7E9E">
      <w:pPr>
        <w:rPr>
          <w:rFonts w:asciiTheme="majorHAnsi" w:hAnsiTheme="majorHAnsi"/>
          <w:i/>
          <w:u w:val="single"/>
        </w:rPr>
      </w:pPr>
    </w:p>
    <w:p w14:paraId="3A6BCFC1" w14:textId="1B3F0857" w:rsidR="006066A9" w:rsidRPr="005D73EF" w:rsidRDefault="006066A9">
      <w:pPr>
        <w:rPr>
          <w:rFonts w:asciiTheme="majorHAnsi" w:hAnsiTheme="majorHAnsi"/>
          <w:i/>
        </w:rPr>
      </w:pPr>
      <w:r w:rsidRPr="005D73EF">
        <w:rPr>
          <w:rFonts w:asciiTheme="majorHAnsi" w:hAnsiTheme="majorHAnsi"/>
          <w:i/>
          <w:u w:val="single"/>
        </w:rPr>
        <w:t>GE Course</w:t>
      </w:r>
      <w:r w:rsidR="00096CA9" w:rsidRPr="005D73EF">
        <w:rPr>
          <w:rFonts w:asciiTheme="majorHAnsi" w:hAnsiTheme="majorHAnsi"/>
          <w:i/>
          <w:u w:val="single"/>
        </w:rPr>
        <w:t>s</w:t>
      </w:r>
      <w:r w:rsidR="00281CB7" w:rsidRPr="005D73EF">
        <w:rPr>
          <w:rFonts w:asciiTheme="majorHAnsi" w:hAnsiTheme="majorHAnsi"/>
          <w:i/>
          <w:u w:val="single"/>
        </w:rPr>
        <w:t xml:space="preserve"> Only: </w:t>
      </w:r>
      <w:r w:rsidR="00281CB7" w:rsidRPr="005D73EF">
        <w:rPr>
          <w:rFonts w:asciiTheme="majorHAnsi" w:hAnsiTheme="majorHAnsi"/>
          <w:i/>
        </w:rPr>
        <w:t xml:space="preserve"> L</w:t>
      </w:r>
      <w:r w:rsidRPr="005D73EF">
        <w:rPr>
          <w:rFonts w:asciiTheme="majorHAnsi" w:hAnsiTheme="majorHAnsi"/>
          <w:i/>
        </w:rPr>
        <w:t>ist the GE Student Learning Outcomes (adopted by Senate in GE Policy PS 12-00) relevant to the course. State that these outcomes should appear on all course syllabi.</w:t>
      </w:r>
    </w:p>
    <w:p w14:paraId="550DE9BE" w14:textId="77777777" w:rsidR="006066A9" w:rsidRPr="005D73EF" w:rsidRDefault="006066A9">
      <w:pPr>
        <w:rPr>
          <w:rFonts w:asciiTheme="majorHAnsi" w:hAnsiTheme="majorHAnsi"/>
          <w:i/>
        </w:rPr>
      </w:pPr>
    </w:p>
    <w:p w14:paraId="11CCF492" w14:textId="77777777" w:rsidR="006066A9" w:rsidRPr="005D73EF" w:rsidRDefault="006066A9">
      <w:pPr>
        <w:rPr>
          <w:rFonts w:asciiTheme="majorHAnsi" w:hAnsiTheme="majorHAnsi"/>
          <w:i/>
        </w:rPr>
      </w:pPr>
      <w:r w:rsidRPr="005D73EF">
        <w:rPr>
          <w:rFonts w:asciiTheme="majorHAnsi" w:hAnsiTheme="majorHAnsi"/>
          <w:i/>
        </w:rPr>
        <w:t xml:space="preserve">Departments will need to report on their assessment efforts related to the outcomes for primary essential skills identified in the SCO. The faculty GE website describes each Essential Skill: </w:t>
      </w:r>
      <w:hyperlink r:id="rId8" w:history="1">
        <w:r w:rsidRPr="005D73EF">
          <w:rPr>
            <w:rStyle w:val="Hyperlink"/>
            <w:rFonts w:asciiTheme="majorHAnsi" w:hAnsiTheme="majorHAnsi"/>
            <w:i/>
          </w:rPr>
          <w:t>http://www.csulb.edu/divisions/aa/ge/faculty/skills/index.html</w:t>
        </w:r>
      </w:hyperlink>
      <w:r w:rsidRPr="005D73EF">
        <w:rPr>
          <w:rFonts w:asciiTheme="majorHAnsi" w:hAnsiTheme="majorHAnsi"/>
          <w:i/>
        </w:rPr>
        <w:t xml:space="preserve"> </w:t>
      </w:r>
    </w:p>
    <w:p w14:paraId="7ECF30A5" w14:textId="77777777" w:rsidR="006066A9" w:rsidRPr="005D73EF" w:rsidRDefault="006066A9">
      <w:pPr>
        <w:rPr>
          <w:rFonts w:asciiTheme="majorHAnsi" w:hAnsiTheme="majorHAnsi"/>
          <w:i/>
        </w:rPr>
      </w:pPr>
    </w:p>
    <w:p w14:paraId="6D8A1F34" w14:textId="77777777" w:rsidR="006066A9" w:rsidRPr="005D73EF" w:rsidRDefault="006066A9">
      <w:pPr>
        <w:rPr>
          <w:rFonts w:asciiTheme="majorHAnsi" w:hAnsiTheme="majorHAnsi"/>
          <w:i/>
        </w:rPr>
      </w:pPr>
      <w:r w:rsidRPr="005D73EF">
        <w:rPr>
          <w:rFonts w:asciiTheme="majorHAnsi" w:hAnsiTheme="majorHAnsi"/>
          <w:i/>
        </w:rPr>
        <w:t xml:space="preserve">The Essential Primary Skills of General Education are: </w:t>
      </w:r>
    </w:p>
    <w:p w14:paraId="66DBF211" w14:textId="77777777" w:rsidR="006066A9" w:rsidRPr="005D73EF" w:rsidRDefault="006066A9">
      <w:pPr>
        <w:rPr>
          <w:rFonts w:asciiTheme="majorHAnsi" w:hAnsiTheme="majorHAnsi"/>
          <w:i/>
        </w:rPr>
      </w:pPr>
      <w:proofErr w:type="gramStart"/>
      <w:r w:rsidRPr="005D73EF">
        <w:rPr>
          <w:rFonts w:asciiTheme="majorHAnsi" w:hAnsiTheme="majorHAnsi"/>
          <w:i/>
        </w:rPr>
        <w:t>o</w:t>
      </w:r>
      <w:proofErr w:type="gramEnd"/>
      <w:r w:rsidRPr="005D73EF">
        <w:rPr>
          <w:rFonts w:asciiTheme="majorHAnsi" w:hAnsiTheme="majorHAnsi"/>
          <w:i/>
        </w:rPr>
        <w:t xml:space="preserve"> Written Communication </w:t>
      </w:r>
      <w:r w:rsidRPr="005D73EF">
        <w:rPr>
          <w:rFonts w:asciiTheme="majorHAnsi" w:hAnsiTheme="majorHAnsi"/>
          <w:i/>
        </w:rPr>
        <w:tab/>
      </w:r>
      <w:r w:rsidRPr="005D73EF">
        <w:rPr>
          <w:rFonts w:asciiTheme="majorHAnsi" w:hAnsiTheme="majorHAnsi"/>
          <w:i/>
        </w:rPr>
        <w:tab/>
      </w:r>
      <w:r w:rsidRPr="005D73EF">
        <w:rPr>
          <w:rFonts w:asciiTheme="majorHAnsi" w:hAnsiTheme="majorHAnsi"/>
          <w:i/>
        </w:rPr>
        <w:tab/>
        <w:t>o Ethical Reasoning</w:t>
      </w:r>
    </w:p>
    <w:p w14:paraId="1EE270D6" w14:textId="77777777" w:rsidR="006066A9" w:rsidRPr="005D73EF" w:rsidRDefault="006066A9">
      <w:pPr>
        <w:rPr>
          <w:rFonts w:asciiTheme="majorHAnsi" w:hAnsiTheme="majorHAnsi"/>
          <w:i/>
        </w:rPr>
      </w:pPr>
      <w:proofErr w:type="gramStart"/>
      <w:r w:rsidRPr="005D73EF">
        <w:rPr>
          <w:rFonts w:asciiTheme="majorHAnsi" w:hAnsiTheme="majorHAnsi"/>
          <w:i/>
        </w:rPr>
        <w:t>o</w:t>
      </w:r>
      <w:proofErr w:type="gramEnd"/>
      <w:r w:rsidRPr="005D73EF">
        <w:rPr>
          <w:rFonts w:asciiTheme="majorHAnsi" w:hAnsiTheme="majorHAnsi"/>
          <w:i/>
        </w:rPr>
        <w:t xml:space="preserve"> Oral Communication </w:t>
      </w:r>
      <w:r w:rsidRPr="005D73EF">
        <w:rPr>
          <w:rFonts w:asciiTheme="majorHAnsi" w:hAnsiTheme="majorHAnsi"/>
          <w:i/>
        </w:rPr>
        <w:tab/>
      </w:r>
      <w:r w:rsidRPr="005D73EF">
        <w:rPr>
          <w:rFonts w:asciiTheme="majorHAnsi" w:hAnsiTheme="majorHAnsi"/>
          <w:i/>
        </w:rPr>
        <w:tab/>
      </w:r>
      <w:r w:rsidRPr="005D73EF">
        <w:rPr>
          <w:rFonts w:asciiTheme="majorHAnsi" w:hAnsiTheme="majorHAnsi"/>
          <w:i/>
        </w:rPr>
        <w:tab/>
        <w:t>o Creativity and Discovery</w:t>
      </w:r>
    </w:p>
    <w:p w14:paraId="700F827A" w14:textId="77777777" w:rsidR="006066A9" w:rsidRPr="005D73EF" w:rsidRDefault="006066A9">
      <w:pPr>
        <w:rPr>
          <w:rFonts w:asciiTheme="majorHAnsi" w:hAnsiTheme="majorHAnsi"/>
          <w:i/>
        </w:rPr>
      </w:pPr>
      <w:proofErr w:type="gramStart"/>
      <w:r w:rsidRPr="005D73EF">
        <w:rPr>
          <w:rFonts w:asciiTheme="majorHAnsi" w:hAnsiTheme="majorHAnsi"/>
          <w:i/>
        </w:rPr>
        <w:t>o</w:t>
      </w:r>
      <w:proofErr w:type="gramEnd"/>
      <w:r w:rsidRPr="005D73EF">
        <w:rPr>
          <w:rFonts w:asciiTheme="majorHAnsi" w:hAnsiTheme="majorHAnsi"/>
          <w:i/>
        </w:rPr>
        <w:t xml:space="preserve"> Critical Thinking </w:t>
      </w:r>
      <w:r w:rsidRPr="005D73EF">
        <w:rPr>
          <w:rFonts w:asciiTheme="majorHAnsi" w:hAnsiTheme="majorHAnsi"/>
          <w:i/>
        </w:rPr>
        <w:tab/>
      </w:r>
      <w:r w:rsidRPr="005D73EF">
        <w:rPr>
          <w:rFonts w:asciiTheme="majorHAnsi" w:hAnsiTheme="majorHAnsi"/>
          <w:i/>
        </w:rPr>
        <w:tab/>
      </w:r>
      <w:r w:rsidRPr="005D73EF">
        <w:rPr>
          <w:rFonts w:asciiTheme="majorHAnsi" w:hAnsiTheme="majorHAnsi"/>
          <w:i/>
        </w:rPr>
        <w:tab/>
      </w:r>
      <w:r w:rsidRPr="005D73EF">
        <w:rPr>
          <w:rFonts w:asciiTheme="majorHAnsi" w:hAnsiTheme="majorHAnsi"/>
          <w:i/>
        </w:rPr>
        <w:tab/>
        <w:t>o Foundation and Skills for Lifelong Learning</w:t>
      </w:r>
    </w:p>
    <w:p w14:paraId="1E0D8021" w14:textId="77777777" w:rsidR="006066A9" w:rsidRPr="005D73EF" w:rsidRDefault="006066A9" w:rsidP="006066A9">
      <w:pPr>
        <w:rPr>
          <w:rFonts w:asciiTheme="majorHAnsi" w:hAnsiTheme="majorHAnsi"/>
          <w:i/>
        </w:rPr>
      </w:pPr>
      <w:proofErr w:type="gramStart"/>
      <w:r w:rsidRPr="005D73EF">
        <w:rPr>
          <w:rFonts w:asciiTheme="majorHAnsi" w:hAnsiTheme="majorHAnsi"/>
          <w:i/>
        </w:rPr>
        <w:t>o</w:t>
      </w:r>
      <w:proofErr w:type="gramEnd"/>
      <w:r w:rsidRPr="005D73EF">
        <w:rPr>
          <w:rFonts w:asciiTheme="majorHAnsi" w:hAnsiTheme="majorHAnsi"/>
          <w:i/>
        </w:rPr>
        <w:t xml:space="preserve"> Quantitative Reasoning </w:t>
      </w:r>
      <w:r w:rsidRPr="005D73EF">
        <w:rPr>
          <w:rFonts w:asciiTheme="majorHAnsi" w:hAnsiTheme="majorHAnsi"/>
          <w:i/>
        </w:rPr>
        <w:tab/>
      </w:r>
      <w:r w:rsidRPr="005D73EF">
        <w:rPr>
          <w:rFonts w:asciiTheme="majorHAnsi" w:hAnsiTheme="majorHAnsi"/>
          <w:i/>
        </w:rPr>
        <w:tab/>
      </w:r>
      <w:r w:rsidRPr="005D73EF">
        <w:rPr>
          <w:rFonts w:asciiTheme="majorHAnsi" w:hAnsiTheme="majorHAnsi"/>
          <w:i/>
        </w:rPr>
        <w:tab/>
        <w:t xml:space="preserve">o Social Responsibility and Civic Engagement </w:t>
      </w:r>
    </w:p>
    <w:p w14:paraId="06F92492" w14:textId="77777777" w:rsidR="006066A9" w:rsidRPr="005D73EF" w:rsidRDefault="006066A9" w:rsidP="006066A9">
      <w:pPr>
        <w:ind w:left="3600" w:hanging="3600"/>
        <w:rPr>
          <w:rFonts w:asciiTheme="majorHAnsi" w:hAnsiTheme="majorHAnsi"/>
          <w:i/>
        </w:rPr>
      </w:pPr>
      <w:proofErr w:type="gramStart"/>
      <w:r w:rsidRPr="005D73EF">
        <w:rPr>
          <w:rFonts w:asciiTheme="majorHAnsi" w:hAnsiTheme="majorHAnsi"/>
          <w:i/>
        </w:rPr>
        <w:t>o</w:t>
      </w:r>
      <w:proofErr w:type="gramEnd"/>
      <w:r w:rsidRPr="005D73EF">
        <w:rPr>
          <w:rFonts w:asciiTheme="majorHAnsi" w:hAnsiTheme="majorHAnsi"/>
          <w:i/>
        </w:rPr>
        <w:t xml:space="preserve"> Information Literacy </w:t>
      </w:r>
      <w:r w:rsidRPr="005D73EF">
        <w:rPr>
          <w:rFonts w:asciiTheme="majorHAnsi" w:hAnsiTheme="majorHAnsi"/>
          <w:i/>
        </w:rPr>
        <w:tab/>
      </w:r>
      <w:r w:rsidRPr="005D73EF">
        <w:rPr>
          <w:rFonts w:asciiTheme="majorHAnsi" w:hAnsiTheme="majorHAnsi"/>
          <w:i/>
        </w:rPr>
        <w:tab/>
        <w:t>o Interdisciplinary Learning</w:t>
      </w:r>
    </w:p>
    <w:p w14:paraId="1EFC9975" w14:textId="77777777" w:rsidR="006066A9" w:rsidRPr="005D73EF" w:rsidRDefault="006066A9">
      <w:pPr>
        <w:rPr>
          <w:rFonts w:asciiTheme="majorHAnsi" w:hAnsiTheme="majorHAnsi"/>
          <w:i/>
        </w:rPr>
      </w:pPr>
      <w:proofErr w:type="gramStart"/>
      <w:r w:rsidRPr="005D73EF">
        <w:rPr>
          <w:rFonts w:asciiTheme="majorHAnsi" w:hAnsiTheme="majorHAnsi"/>
          <w:i/>
        </w:rPr>
        <w:t>o</w:t>
      </w:r>
      <w:proofErr w:type="gramEnd"/>
      <w:r w:rsidRPr="005D73EF">
        <w:rPr>
          <w:rFonts w:asciiTheme="majorHAnsi" w:hAnsiTheme="majorHAnsi"/>
          <w:i/>
        </w:rPr>
        <w:t xml:space="preserve"> Teamwork </w:t>
      </w:r>
      <w:r w:rsidRPr="005D73EF">
        <w:rPr>
          <w:rFonts w:asciiTheme="majorHAnsi" w:hAnsiTheme="majorHAnsi"/>
          <w:i/>
        </w:rPr>
        <w:tab/>
      </w:r>
      <w:r w:rsidRPr="005D73EF">
        <w:rPr>
          <w:rFonts w:asciiTheme="majorHAnsi" w:hAnsiTheme="majorHAnsi"/>
          <w:i/>
        </w:rPr>
        <w:tab/>
      </w:r>
      <w:r w:rsidRPr="005D73EF">
        <w:rPr>
          <w:rFonts w:asciiTheme="majorHAnsi" w:hAnsiTheme="majorHAnsi"/>
          <w:i/>
        </w:rPr>
        <w:tab/>
      </w:r>
      <w:r w:rsidRPr="005D73EF">
        <w:rPr>
          <w:rFonts w:asciiTheme="majorHAnsi" w:hAnsiTheme="majorHAnsi"/>
          <w:i/>
        </w:rPr>
        <w:tab/>
      </w:r>
      <w:r w:rsidRPr="005D73EF">
        <w:rPr>
          <w:rFonts w:asciiTheme="majorHAnsi" w:hAnsiTheme="majorHAnsi"/>
          <w:i/>
        </w:rPr>
        <w:tab/>
        <w:t>o Problem Solving</w:t>
      </w:r>
    </w:p>
    <w:p w14:paraId="5B97DB9E" w14:textId="77777777" w:rsidR="006066A9" w:rsidRPr="005D73EF" w:rsidRDefault="006066A9">
      <w:pPr>
        <w:rPr>
          <w:rFonts w:asciiTheme="majorHAnsi" w:hAnsiTheme="majorHAnsi"/>
          <w:i/>
        </w:rPr>
      </w:pPr>
      <w:proofErr w:type="gramStart"/>
      <w:r w:rsidRPr="005D73EF">
        <w:rPr>
          <w:rFonts w:asciiTheme="majorHAnsi" w:hAnsiTheme="majorHAnsi"/>
          <w:i/>
        </w:rPr>
        <w:t>o</w:t>
      </w:r>
      <w:proofErr w:type="gramEnd"/>
      <w:r w:rsidRPr="005D73EF">
        <w:rPr>
          <w:rFonts w:asciiTheme="majorHAnsi" w:hAnsiTheme="majorHAnsi"/>
          <w:i/>
        </w:rPr>
        <w:t xml:space="preserve"> Inquiry and Analysis </w:t>
      </w:r>
    </w:p>
    <w:p w14:paraId="6BD12C7D" w14:textId="77777777" w:rsidR="006066A9" w:rsidRPr="005D73EF" w:rsidRDefault="006066A9">
      <w:pPr>
        <w:rPr>
          <w:rFonts w:asciiTheme="majorHAnsi" w:hAnsiTheme="majorHAnsi"/>
          <w:i/>
        </w:rPr>
      </w:pPr>
      <w:proofErr w:type="gramStart"/>
      <w:r w:rsidRPr="005D73EF">
        <w:rPr>
          <w:rFonts w:asciiTheme="majorHAnsi" w:hAnsiTheme="majorHAnsi"/>
          <w:i/>
        </w:rPr>
        <w:t>o</w:t>
      </w:r>
      <w:proofErr w:type="gramEnd"/>
      <w:r w:rsidRPr="005D73EF">
        <w:rPr>
          <w:rFonts w:asciiTheme="majorHAnsi" w:hAnsiTheme="majorHAnsi"/>
          <w:i/>
        </w:rPr>
        <w:t xml:space="preserve"> Intercultural Knowledge  </w:t>
      </w:r>
    </w:p>
    <w:p w14:paraId="52A4AD6C" w14:textId="77777777" w:rsidR="006066A9" w:rsidRPr="005D73EF" w:rsidRDefault="006066A9">
      <w:pPr>
        <w:rPr>
          <w:rFonts w:asciiTheme="majorHAnsi" w:hAnsiTheme="majorHAnsi"/>
          <w:i/>
        </w:rPr>
      </w:pPr>
      <w:r w:rsidRPr="005D73EF">
        <w:rPr>
          <w:rFonts w:asciiTheme="majorHAnsi" w:hAnsiTheme="majorHAnsi"/>
          <w:i/>
        </w:rPr>
        <w:t xml:space="preserve">       </w:t>
      </w:r>
    </w:p>
    <w:p w14:paraId="129DE560" w14:textId="450490DE" w:rsidR="006066A9" w:rsidRPr="005D73EF" w:rsidRDefault="006066A9">
      <w:pPr>
        <w:rPr>
          <w:rFonts w:asciiTheme="majorHAnsi" w:hAnsiTheme="majorHAnsi"/>
          <w:i/>
        </w:rPr>
      </w:pPr>
      <w:r w:rsidRPr="005D73EF">
        <w:rPr>
          <w:rFonts w:asciiTheme="majorHAnsi" w:hAnsiTheme="majorHAnsi"/>
          <w:i/>
        </w:rPr>
        <w:t xml:space="preserve">For EACH </w:t>
      </w:r>
      <w:r w:rsidR="00DB639D" w:rsidRPr="005D73EF">
        <w:rPr>
          <w:rFonts w:asciiTheme="majorHAnsi" w:hAnsiTheme="majorHAnsi"/>
          <w:i/>
        </w:rPr>
        <w:t xml:space="preserve">GE Student Learning </w:t>
      </w:r>
      <w:r w:rsidRPr="005D73EF">
        <w:rPr>
          <w:rFonts w:asciiTheme="majorHAnsi" w:hAnsiTheme="majorHAnsi"/>
          <w:i/>
        </w:rPr>
        <w:t xml:space="preserve">Outcome, state: </w:t>
      </w:r>
    </w:p>
    <w:p w14:paraId="4E753EE2" w14:textId="77777777" w:rsidR="00ED434D" w:rsidRPr="005D73EF" w:rsidRDefault="006066A9" w:rsidP="00ED434D">
      <w:pPr>
        <w:numPr>
          <w:ilvl w:val="0"/>
          <w:numId w:val="11"/>
        </w:numPr>
        <w:rPr>
          <w:rFonts w:asciiTheme="majorHAnsi" w:hAnsiTheme="majorHAnsi"/>
          <w:i/>
        </w:rPr>
      </w:pPr>
      <w:r w:rsidRPr="005D73EF">
        <w:rPr>
          <w:rFonts w:asciiTheme="majorHAnsi" w:hAnsiTheme="majorHAnsi"/>
          <w:b/>
          <w:i/>
        </w:rPr>
        <w:t>STUDENT PERFORMANCE BENCHMARK(S).</w:t>
      </w:r>
      <w:r w:rsidRPr="005D73EF">
        <w:rPr>
          <w:rFonts w:asciiTheme="majorHAnsi" w:hAnsiTheme="majorHAnsi"/>
          <w:i/>
        </w:rPr>
        <w:t xml:space="preserve"> Student Learning Outcomes must be expressed into specific student behaviors that can be measured. Benchmarks are specific statements of what students are expected to learn and be able to do upon successful completion of the course. </w:t>
      </w:r>
    </w:p>
    <w:p w14:paraId="02FA47FC" w14:textId="77777777" w:rsidR="00ED434D" w:rsidRPr="005D73EF" w:rsidRDefault="00ED434D" w:rsidP="00ED434D">
      <w:pPr>
        <w:ind w:left="720"/>
        <w:rPr>
          <w:rFonts w:asciiTheme="majorHAnsi" w:hAnsiTheme="majorHAnsi"/>
          <w:i/>
        </w:rPr>
      </w:pPr>
    </w:p>
    <w:p w14:paraId="2A07C988" w14:textId="77777777" w:rsidR="00096CA9" w:rsidRPr="005D73EF" w:rsidRDefault="006066A9" w:rsidP="00096CA9">
      <w:pPr>
        <w:numPr>
          <w:ilvl w:val="0"/>
          <w:numId w:val="11"/>
        </w:numPr>
        <w:rPr>
          <w:rFonts w:asciiTheme="majorHAnsi" w:hAnsiTheme="majorHAnsi"/>
          <w:i/>
        </w:rPr>
      </w:pPr>
      <w:r w:rsidRPr="005D73EF">
        <w:rPr>
          <w:rFonts w:asciiTheme="majorHAnsi" w:hAnsiTheme="majorHAnsi"/>
          <w:b/>
          <w:i/>
        </w:rPr>
        <w:t>EVALUATION INSTRUMENTS (ASSIGNMENTS).</w:t>
      </w:r>
      <w:r w:rsidRPr="005D73EF">
        <w:rPr>
          <w:rFonts w:asciiTheme="majorHAnsi" w:hAnsiTheme="majorHAnsi"/>
          <w:i/>
        </w:rPr>
        <w:t xml:space="preserve"> Describe procedures and measures that would be suitable to evaluate student’s mastery of course content and skills. These might include quizzes, a research paper, essay exam, oral presentation, etc. Please identify which assignments in the course are related to the specific learning outcomes. Rather than making a blanket statement of all possible assignments that might take place in the class, give a meaningful description of how certain assignments will help you reach particular outcomes </w:t>
      </w:r>
    </w:p>
    <w:p w14:paraId="1AB48AD7" w14:textId="77777777" w:rsidR="00096CA9" w:rsidRPr="005D73EF" w:rsidRDefault="00096CA9" w:rsidP="00096CA9">
      <w:pPr>
        <w:rPr>
          <w:rFonts w:asciiTheme="majorHAnsi" w:hAnsiTheme="majorHAnsi"/>
        </w:rPr>
      </w:pPr>
    </w:p>
    <w:p w14:paraId="07D00B33" w14:textId="07CB3B74" w:rsidR="00F34E96" w:rsidRPr="005D73EF" w:rsidRDefault="006066A9" w:rsidP="00096CA9">
      <w:pPr>
        <w:numPr>
          <w:ilvl w:val="0"/>
          <w:numId w:val="11"/>
        </w:numPr>
        <w:rPr>
          <w:rFonts w:asciiTheme="majorHAnsi" w:hAnsiTheme="majorHAnsi"/>
          <w:i/>
        </w:rPr>
      </w:pPr>
      <w:r w:rsidRPr="005D73EF">
        <w:rPr>
          <w:rFonts w:asciiTheme="majorHAnsi" w:hAnsiTheme="majorHAnsi"/>
          <w:b/>
          <w:i/>
        </w:rPr>
        <w:t>INSTRUCTIONAL STRATEGIES FOR SKILL DEVELOPMENT.</w:t>
      </w:r>
      <w:r w:rsidRPr="005D73EF">
        <w:rPr>
          <w:rFonts w:asciiTheme="majorHAnsi" w:hAnsiTheme="majorHAnsi"/>
          <w:i/>
        </w:rPr>
        <w:t xml:space="preserve"> Describe what you will do as an instructor to teach the objective. For instance, teaching writing skills may involve, explaining rubrics for writing expectations both before and after the assignments, reviewing components of well-written essays with the class with examples from actual student essays, incorporating feedback on drafts with opportunities for revision, etc.</w:t>
      </w:r>
    </w:p>
    <w:p w14:paraId="534A4B04" w14:textId="77777777" w:rsidR="00F34E96" w:rsidRPr="005D73EF" w:rsidRDefault="00F34E96">
      <w:pPr>
        <w:rPr>
          <w:rFonts w:asciiTheme="majorHAnsi" w:hAnsiTheme="majorHAnsi"/>
          <w:i/>
        </w:rPr>
      </w:pPr>
    </w:p>
    <w:p w14:paraId="642CA7BA" w14:textId="54084E42" w:rsidR="00AB43C6" w:rsidRPr="005D73EF" w:rsidRDefault="00AB43C6">
      <w:pPr>
        <w:rPr>
          <w:rFonts w:asciiTheme="majorHAnsi" w:hAnsiTheme="majorHAnsi"/>
          <w:i/>
        </w:rPr>
      </w:pPr>
      <w:r w:rsidRPr="005D73EF">
        <w:rPr>
          <w:rFonts w:asciiTheme="majorHAnsi" w:hAnsiTheme="majorHAnsi"/>
          <w:i/>
        </w:rPr>
        <w:t>You may want to look up Bloom’s Taxonomy for language effectively used in the formulation of goals and outcomes</w:t>
      </w:r>
      <w:r w:rsidR="002A0CFD" w:rsidRPr="005D73EF">
        <w:rPr>
          <w:rFonts w:asciiTheme="majorHAnsi" w:hAnsiTheme="majorHAnsi"/>
          <w:i/>
        </w:rPr>
        <w:t xml:space="preserve">. </w:t>
      </w:r>
      <w:r w:rsidRPr="005D73EF">
        <w:rPr>
          <w:rFonts w:asciiTheme="majorHAnsi" w:hAnsiTheme="majorHAnsi"/>
          <w:i/>
        </w:rPr>
        <w:t xml:space="preserve"> </w:t>
      </w:r>
    </w:p>
    <w:p w14:paraId="202B6B28" w14:textId="77777777" w:rsidR="00AB43C6" w:rsidRPr="005D73EF" w:rsidRDefault="00AB43C6">
      <w:pPr>
        <w:rPr>
          <w:rFonts w:asciiTheme="majorHAnsi" w:hAnsiTheme="majorHAnsi"/>
          <w:i/>
        </w:rPr>
      </w:pPr>
    </w:p>
    <w:p w14:paraId="3CBA962D" w14:textId="77777777" w:rsidR="00AB43C6" w:rsidRPr="005D73EF" w:rsidRDefault="00AB43C6">
      <w:pPr>
        <w:rPr>
          <w:rFonts w:asciiTheme="majorHAnsi" w:hAnsiTheme="majorHAnsi"/>
          <w:i/>
        </w:rPr>
      </w:pPr>
      <w:r w:rsidRPr="005D73EF">
        <w:rPr>
          <w:rFonts w:asciiTheme="majorHAnsi" w:hAnsiTheme="majorHAnsi"/>
          <w:i/>
        </w:rPr>
        <w:t xml:space="preserve">In addition to general objectives and outcomes for classes in the Department of ..., these are some specific objectives for this course. </w:t>
      </w:r>
    </w:p>
    <w:p w14:paraId="55F906D3" w14:textId="77777777" w:rsidR="00DB639D" w:rsidRPr="005D73EF" w:rsidRDefault="00DB639D">
      <w:pPr>
        <w:rPr>
          <w:rFonts w:asciiTheme="majorHAnsi" w:hAnsiTheme="majorHAnsi"/>
        </w:rPr>
      </w:pPr>
    </w:p>
    <w:p w14:paraId="5F968BCA" w14:textId="4D87AB23" w:rsidR="00ED434D" w:rsidRPr="005D73EF" w:rsidRDefault="00DB639D">
      <w:pPr>
        <w:rPr>
          <w:rFonts w:asciiTheme="majorHAnsi" w:hAnsiTheme="majorHAnsi"/>
          <w:i/>
        </w:rPr>
      </w:pPr>
      <w:r w:rsidRPr="005D73EF">
        <w:rPr>
          <w:rFonts w:asciiTheme="majorHAnsi" w:hAnsiTheme="majorHAnsi"/>
          <w:u w:val="single"/>
        </w:rPr>
        <w:t>GE Course Sample</w:t>
      </w:r>
      <w:r w:rsidRPr="005D73EF">
        <w:rPr>
          <w:rFonts w:asciiTheme="majorHAnsi" w:hAnsiTheme="majorHAnsi"/>
        </w:rPr>
        <w:t xml:space="preserve">:   </w:t>
      </w:r>
    </w:p>
    <w:p w14:paraId="2D7DB467" w14:textId="5B2677CB" w:rsidR="00D262EE" w:rsidRPr="005D73EF" w:rsidRDefault="0051362F">
      <w:pPr>
        <w:rPr>
          <w:rFonts w:asciiTheme="majorHAnsi" w:hAnsiTheme="majorHAnsi"/>
        </w:rPr>
      </w:pPr>
      <w:r w:rsidRPr="005D73EF">
        <w:rPr>
          <w:rFonts w:asciiTheme="majorHAnsi" w:hAnsiTheme="majorHAnsi"/>
          <w:noProof/>
        </w:rPr>
        <mc:AlternateContent>
          <mc:Choice Requires="wps">
            <w:drawing>
              <wp:anchor distT="45720" distB="45720" distL="114300" distR="114300" simplePos="0" relativeHeight="251654144" behindDoc="0" locked="0" layoutInCell="1" allowOverlap="1" wp14:anchorId="53F0A971" wp14:editId="52A13F1F">
                <wp:simplePos x="0" y="0"/>
                <wp:positionH relativeFrom="column">
                  <wp:align>center</wp:align>
                </wp:positionH>
                <wp:positionV relativeFrom="paragraph">
                  <wp:posOffset>229235</wp:posOffset>
                </wp:positionV>
                <wp:extent cx="5434330" cy="2025015"/>
                <wp:effectExtent l="0" t="635"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2025015"/>
                        </a:xfrm>
                        <a:prstGeom prst="rect">
                          <a:avLst/>
                        </a:prstGeom>
                        <a:solidFill>
                          <a:srgbClr val="FFFFFF"/>
                        </a:solidFill>
                        <a:ln w="9525">
                          <a:solidFill>
                            <a:srgbClr val="000000"/>
                          </a:solidFill>
                          <a:miter lim="800000"/>
                          <a:headEnd/>
                          <a:tailEnd/>
                        </a:ln>
                      </wps:spPr>
                      <wps:txbx>
                        <w:txbxContent>
                          <w:p w14:paraId="5AA870FF" w14:textId="77777777" w:rsidR="00AE1246" w:rsidRDefault="00AE1246" w:rsidP="000A41FA">
                            <w:r>
                              <w:t xml:space="preserve">MEASURABLE BENCHMARK FOR WRITTEN COMMUNICATION SLO: After taking this course, students will be able to demonstrate advanced writing processes, including developing ideas, effective note-taking and drafting, formulating and revising thesis statements, outlines, and arguments. </w:t>
                            </w:r>
                          </w:p>
                          <w:p w14:paraId="0B03D3E3" w14:textId="77777777" w:rsidR="00AE1246" w:rsidRDefault="00AE1246" w:rsidP="000A41FA">
                            <w:r>
                              <w:t xml:space="preserve">EVALUATION INSTRUMENTS: Specific assignments will vary by instructor, but typical assignments include take-home essays, research papers, and in-class essay exams. </w:t>
                            </w:r>
                          </w:p>
                          <w:p w14:paraId="2CE45880" w14:textId="77777777" w:rsidR="00AE1246" w:rsidRDefault="00AE1246" w:rsidP="000A41FA">
                            <w:r>
                              <w:t>INSTRUCTIONAL STRATEGIES: A writing rubric evaluating content, organization, reasoning, rhetoric, and writing conventions will be used. Standards for good analytical writing will be discussed in class before and after written assignments.</w:t>
                            </w:r>
                          </w:p>
                          <w:p w14:paraId="4F23E058" w14:textId="77777777" w:rsidR="00AE1246" w:rsidRDefault="00AE12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3F0A971" id="_x0000_s1027" type="#_x0000_t202" style="position:absolute;margin-left:0;margin-top:18.05pt;width:427.9pt;height:159.45pt;z-index:25165414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">
                <v:textbox>
                  <w:txbxContent>
                    <w:p w14:paraId="5AA870FF" w14:textId="77777777" w:rsidR="00DD2085" w:rsidRDefault="00DD2085" w:rsidP="000A41FA">
                      <w:r>
                        <w:t xml:space="preserve">MEASURABLE BENCHMARK FOR WRITTEN COMMUNICATION SLO: After taking this course, students will be able to demonstrate advanced writing processes, including developing ideas, effective note-taking and drafting, formulating and revising thesis statements, outlines, and arguments. </w:t>
                      </w:r>
                    </w:p>
                    <w:p w14:paraId="0B03D3E3" w14:textId="77777777" w:rsidR="00DD2085" w:rsidRDefault="00DD2085" w:rsidP="000A41FA">
                      <w:r>
                        <w:t xml:space="preserve">EVALUATION INSTRUMENTS: Specific assignments will vary by instructor, but typical assignments include take-home essays, research papers, and in-class essay exams. </w:t>
                      </w:r>
                    </w:p>
                    <w:p w14:paraId="2CE45880" w14:textId="77777777" w:rsidR="00DD2085" w:rsidRDefault="00DD2085" w:rsidP="000A41FA">
                      <w:r>
                        <w:t>INSTRUCTIONAL STRATEGIES: A writing rubric evaluating content, organization, reasoning, rhetoric, and writing conventions will be used. Standards for good analytical writing will be discussed in class before and after written assignments.</w:t>
                      </w:r>
                    </w:p>
                    <w:p w14:paraId="4F23E058" w14:textId="77777777" w:rsidR="00DD2085" w:rsidRDefault="00DD2085"/>
                  </w:txbxContent>
                </v:textbox>
                <w10:wrap type="square"/>
              </v:shape>
            </w:pict>
          </mc:Fallback>
        </mc:AlternateContent>
      </w:r>
      <w:r w:rsidR="00676951" w:rsidRPr="005D73EF">
        <w:rPr>
          <w:rFonts w:asciiTheme="majorHAnsi" w:hAnsiTheme="majorHAnsi"/>
          <w:i/>
        </w:rPr>
        <w:t xml:space="preserve"> </w:t>
      </w:r>
    </w:p>
    <w:p w14:paraId="4A7E9C19" w14:textId="77777777" w:rsidR="00D262EE" w:rsidRPr="005D73EF" w:rsidRDefault="00D262EE">
      <w:pPr>
        <w:rPr>
          <w:rFonts w:asciiTheme="majorHAnsi" w:hAnsiTheme="majorHAnsi"/>
          <w:b/>
          <w:bCs/>
        </w:rPr>
      </w:pPr>
    </w:p>
    <w:p w14:paraId="76374C43" w14:textId="77777777" w:rsidR="00AB43C6" w:rsidRPr="005D73EF" w:rsidRDefault="000A41FA">
      <w:pPr>
        <w:rPr>
          <w:rFonts w:asciiTheme="majorHAnsi" w:hAnsiTheme="majorHAnsi"/>
          <w:i/>
        </w:rPr>
      </w:pPr>
      <w:r w:rsidRPr="005D73EF">
        <w:rPr>
          <w:rFonts w:asciiTheme="majorHAnsi" w:hAnsiTheme="majorHAnsi"/>
          <w:b/>
          <w:bCs/>
        </w:rPr>
        <w:t xml:space="preserve">V. </w:t>
      </w:r>
      <w:r w:rsidR="00A4270C" w:rsidRPr="005D73EF">
        <w:rPr>
          <w:rFonts w:asciiTheme="majorHAnsi" w:hAnsiTheme="majorHAnsi"/>
          <w:b/>
          <w:bCs/>
        </w:rPr>
        <w:t>Outline of Subject Matter</w:t>
      </w:r>
    </w:p>
    <w:p w14:paraId="427596BC" w14:textId="77777777" w:rsidR="00AB43C6" w:rsidRPr="005D73EF" w:rsidRDefault="000E00FC">
      <w:pPr>
        <w:rPr>
          <w:rFonts w:asciiTheme="majorHAnsi" w:hAnsiTheme="majorHAnsi"/>
          <w:i/>
        </w:rPr>
      </w:pPr>
      <w:r w:rsidRPr="005D73EF">
        <w:rPr>
          <w:rFonts w:asciiTheme="majorHAnsi" w:hAnsiTheme="majorHAnsi"/>
          <w:i/>
        </w:rPr>
        <w:t>Include a suggest</w:t>
      </w:r>
      <w:r w:rsidR="007456E9" w:rsidRPr="005D73EF">
        <w:rPr>
          <w:rFonts w:asciiTheme="majorHAnsi" w:hAnsiTheme="majorHAnsi"/>
          <w:i/>
        </w:rPr>
        <w:t>ed</w:t>
      </w:r>
      <w:r w:rsidRPr="005D73EF">
        <w:rPr>
          <w:rFonts w:asciiTheme="majorHAnsi" w:hAnsiTheme="majorHAnsi"/>
          <w:i/>
        </w:rPr>
        <w:t xml:space="preserve"> </w:t>
      </w:r>
      <w:r w:rsidR="001F3135" w:rsidRPr="005D73EF">
        <w:rPr>
          <w:rFonts w:asciiTheme="majorHAnsi" w:hAnsiTheme="majorHAnsi"/>
          <w:i/>
        </w:rPr>
        <w:t xml:space="preserve">weekly </w:t>
      </w:r>
      <w:r w:rsidRPr="005D73EF">
        <w:rPr>
          <w:rFonts w:asciiTheme="majorHAnsi" w:hAnsiTheme="majorHAnsi"/>
          <w:i/>
        </w:rPr>
        <w:t xml:space="preserve">course schedule. </w:t>
      </w:r>
      <w:r w:rsidR="00AB43C6" w:rsidRPr="005D73EF">
        <w:rPr>
          <w:rFonts w:asciiTheme="majorHAnsi" w:hAnsiTheme="majorHAnsi"/>
          <w:i/>
        </w:rPr>
        <w:t xml:space="preserve"> </w:t>
      </w:r>
      <w:r w:rsidRPr="005D73EF">
        <w:rPr>
          <w:rFonts w:asciiTheme="majorHAnsi" w:hAnsiTheme="majorHAnsi"/>
          <w:i/>
        </w:rPr>
        <w:t>Also, i</w:t>
      </w:r>
      <w:r w:rsidR="00AB43C6" w:rsidRPr="005D73EF">
        <w:rPr>
          <w:rFonts w:asciiTheme="majorHAnsi" w:hAnsiTheme="majorHAnsi"/>
          <w:i/>
        </w:rPr>
        <w:t>nclude a disclaimer to allow for different ways of teaching the course, such as the following:</w:t>
      </w:r>
    </w:p>
    <w:p w14:paraId="34246F75" w14:textId="77777777" w:rsidR="00AB43C6" w:rsidRPr="005D73EF" w:rsidRDefault="00AB43C6">
      <w:pPr>
        <w:rPr>
          <w:rFonts w:asciiTheme="majorHAnsi" w:hAnsiTheme="majorHAnsi"/>
        </w:rPr>
      </w:pPr>
    </w:p>
    <w:p w14:paraId="74D4A814" w14:textId="77777777" w:rsidR="000E00FC" w:rsidRPr="005D73EF" w:rsidRDefault="000E00FC">
      <w:pPr>
        <w:rPr>
          <w:rFonts w:asciiTheme="majorHAnsi" w:hAnsiTheme="majorHAnsi"/>
        </w:rPr>
      </w:pPr>
      <w:r w:rsidRPr="005D73EF">
        <w:rPr>
          <w:rFonts w:asciiTheme="majorHAnsi" w:hAnsiTheme="majorHAnsi"/>
        </w:rPr>
        <w:t xml:space="preserve">Sample:  </w:t>
      </w:r>
    </w:p>
    <w:p w14:paraId="1D40F989" w14:textId="77777777" w:rsidR="000E00FC" w:rsidRPr="005D73EF" w:rsidRDefault="0051362F">
      <w:pPr>
        <w:rPr>
          <w:rFonts w:asciiTheme="majorHAnsi" w:hAnsiTheme="majorHAnsi"/>
        </w:rPr>
      </w:pPr>
      <w:r w:rsidRPr="005D73EF">
        <w:rPr>
          <w:rFonts w:asciiTheme="majorHAnsi" w:hAnsiTheme="majorHAnsi"/>
          <w:noProof/>
        </w:rPr>
        <mc:AlternateContent>
          <mc:Choice Requires="wps">
            <w:drawing>
              <wp:anchor distT="45720" distB="45720" distL="114300" distR="114300" simplePos="0" relativeHeight="251655168" behindDoc="0" locked="0" layoutInCell="1" allowOverlap="1" wp14:anchorId="0EFF77C2" wp14:editId="7B004451">
                <wp:simplePos x="0" y="0"/>
                <wp:positionH relativeFrom="column">
                  <wp:align>center</wp:align>
                </wp:positionH>
                <wp:positionV relativeFrom="paragraph">
                  <wp:posOffset>49530</wp:posOffset>
                </wp:positionV>
                <wp:extent cx="4999355" cy="621030"/>
                <wp:effectExtent l="0" t="0" r="2984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621453"/>
                        </a:xfrm>
                        <a:prstGeom prst="rect">
                          <a:avLst/>
                        </a:prstGeom>
                        <a:solidFill>
                          <a:srgbClr val="FFFFFF"/>
                        </a:solidFill>
                        <a:ln w="9525">
                          <a:solidFill>
                            <a:srgbClr val="000000"/>
                          </a:solidFill>
                          <a:miter lim="800000"/>
                          <a:headEnd/>
                          <a:tailEnd/>
                        </a:ln>
                      </wps:spPr>
                      <wps:txbx>
                        <w:txbxContent>
                          <w:p w14:paraId="11CF6CDF" w14:textId="3F254383" w:rsidR="00AE1246" w:rsidRDefault="00AE1246" w:rsidP="000E00FC">
                            <w:r>
                              <w:t>This is a broad outline of topics to be covered.  Subject matter and sequence of topics may va</w:t>
                            </w:r>
                            <w:r w:rsidR="004A5E45">
                              <w:t>ry depending on the instructor, but all topics must be linked to the Student Learning Outcomes (SLOs).</w:t>
                            </w:r>
                          </w:p>
                          <w:p w14:paraId="5D906EB7" w14:textId="77777777" w:rsidR="00AE1246" w:rsidRDefault="00AE12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8" type="#_x0000_t202" style="position:absolute;margin-left:0;margin-top:3.9pt;width:393.65pt;height:48.9pt;z-index:2516551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">
                <v:textbox>
                  <w:txbxContent>
                    <w:p w14:paraId="11CF6CDF" w14:textId="3F254383" w:rsidR="00AE1246" w:rsidRDefault="00AE1246" w:rsidP="000E00FC">
                      <w:r>
                        <w:t>This is a broad outline of topics to be covered.  Subject matter and sequence of topics may va</w:t>
                      </w:r>
                      <w:r w:rsidR="004A5E45">
                        <w:t>ry depending on the instructor, but all topics must be linked to the Student Learning Outcomes (SLOs).</w:t>
                      </w:r>
                    </w:p>
                    <w:p w14:paraId="5D906EB7" w14:textId="77777777" w:rsidR="00AE1246" w:rsidRDefault="00AE1246"/>
                  </w:txbxContent>
                </v:textbox>
                <w10:wrap type="square"/>
              </v:shape>
            </w:pict>
          </mc:Fallback>
        </mc:AlternateContent>
      </w:r>
    </w:p>
    <w:p w14:paraId="60B1B065" w14:textId="77777777" w:rsidR="000E00FC" w:rsidRPr="005D73EF" w:rsidRDefault="000E00FC">
      <w:pPr>
        <w:rPr>
          <w:rFonts w:asciiTheme="majorHAnsi" w:hAnsiTheme="majorHAnsi"/>
        </w:rPr>
      </w:pPr>
    </w:p>
    <w:p w14:paraId="1BC8F24D" w14:textId="77777777" w:rsidR="000E00FC" w:rsidRPr="005D73EF" w:rsidRDefault="000E00FC">
      <w:pPr>
        <w:rPr>
          <w:rFonts w:asciiTheme="majorHAnsi" w:hAnsiTheme="majorHAnsi"/>
        </w:rPr>
      </w:pPr>
    </w:p>
    <w:p w14:paraId="39E8E924" w14:textId="179E1379" w:rsidR="000A51F5" w:rsidRPr="005D73EF" w:rsidRDefault="000E00FC">
      <w:pPr>
        <w:rPr>
          <w:rFonts w:asciiTheme="majorHAnsi" w:hAnsiTheme="majorHAnsi"/>
        </w:rPr>
      </w:pPr>
      <w:r w:rsidRPr="005D73EF">
        <w:rPr>
          <w:rFonts w:asciiTheme="majorHAnsi" w:hAnsiTheme="majorHAnsi"/>
        </w:rPr>
        <w:t xml:space="preserve"> </w:t>
      </w:r>
    </w:p>
    <w:p w14:paraId="3744EEB5" w14:textId="77777777" w:rsidR="000A51F5" w:rsidRPr="005D73EF" w:rsidRDefault="000A51F5">
      <w:pPr>
        <w:rPr>
          <w:rFonts w:asciiTheme="majorHAnsi" w:hAnsiTheme="majorHAnsi"/>
          <w:b/>
          <w:bCs/>
        </w:rPr>
      </w:pPr>
    </w:p>
    <w:p w14:paraId="6A866D6B" w14:textId="77777777" w:rsidR="00AB43C6" w:rsidRPr="002E19C9" w:rsidRDefault="00AB43C6">
      <w:pPr>
        <w:rPr>
          <w:rFonts w:asciiTheme="majorHAnsi" w:hAnsiTheme="majorHAnsi"/>
          <w:b/>
          <w:bCs/>
        </w:rPr>
      </w:pPr>
      <w:r w:rsidRPr="002E19C9">
        <w:rPr>
          <w:rFonts w:asciiTheme="majorHAnsi" w:hAnsiTheme="majorHAnsi"/>
          <w:b/>
          <w:bCs/>
        </w:rPr>
        <w:t>VI. Methods of Instruction</w:t>
      </w:r>
    </w:p>
    <w:p w14:paraId="42208FA4" w14:textId="77777777" w:rsidR="0023573F" w:rsidRPr="002E19C9" w:rsidRDefault="0023573F">
      <w:pPr>
        <w:rPr>
          <w:rFonts w:asciiTheme="majorHAnsi" w:hAnsiTheme="majorHAnsi"/>
          <w:b/>
          <w:bCs/>
        </w:rPr>
      </w:pPr>
    </w:p>
    <w:p w14:paraId="4002E738" w14:textId="777DF956" w:rsidR="005D73EF" w:rsidRPr="002E19C9" w:rsidRDefault="005D73EF" w:rsidP="005D73EF">
      <w:pPr>
        <w:ind w:left="540" w:right="-187" w:hanging="540"/>
        <w:rPr>
          <w:rFonts w:asciiTheme="majorHAnsi" w:hAnsiTheme="majorHAnsi"/>
          <w:b/>
        </w:rPr>
      </w:pPr>
      <w:r w:rsidRPr="002E19C9">
        <w:rPr>
          <w:rFonts w:asciiTheme="majorHAnsi" w:hAnsiTheme="majorHAnsi"/>
          <w:b/>
        </w:rPr>
        <w:t>Check one or more modes of instruction that this course is authorized to use:</w:t>
      </w:r>
      <w:r w:rsidRPr="002E19C9">
        <w:rPr>
          <w:rFonts w:asciiTheme="majorHAnsi" w:hAnsiTheme="majorHAnsi"/>
          <w:b/>
        </w:rPr>
        <w:br/>
      </w:r>
      <w:r w:rsidRPr="002E19C9">
        <w:rPr>
          <w:rFonts w:asciiTheme="majorHAnsi" w:hAnsiTheme="majorHAnsi"/>
          <w:b/>
        </w:rPr>
        <w:br/>
        <w:t xml:space="preserve">            </w:t>
      </w:r>
      <w:r w:rsidR="003449B9" w:rsidRPr="00930C54">
        <w:rPr>
          <w:rFonts w:ascii="Menlo Regular" w:eastAsia="AppleGothic" w:hAnsi="Menlo Regular" w:cs="Menlo Regular"/>
          <w:b/>
          <w:sz w:val="40"/>
          <w:szCs w:val="40"/>
        </w:rPr>
        <w:t>☐</w:t>
      </w:r>
      <w:r w:rsidRPr="002E19C9">
        <w:rPr>
          <w:rFonts w:asciiTheme="majorHAnsi" w:hAnsiTheme="majorHAnsi"/>
          <w:b/>
        </w:rPr>
        <w:t xml:space="preserve">  traditional   </w:t>
      </w:r>
      <w:r w:rsidR="003449B9" w:rsidRPr="00930C54">
        <w:rPr>
          <w:rFonts w:ascii="Menlo Regular" w:eastAsia="AppleGothic" w:hAnsi="Menlo Regular" w:cs="Menlo Regular"/>
          <w:b/>
          <w:sz w:val="40"/>
          <w:szCs w:val="40"/>
        </w:rPr>
        <w:t>☐</w:t>
      </w:r>
      <w:r w:rsidRPr="002E19C9">
        <w:rPr>
          <w:rFonts w:asciiTheme="majorHAnsi" w:hAnsiTheme="majorHAnsi"/>
          <w:b/>
        </w:rPr>
        <w:t xml:space="preserve">  hybrid   </w:t>
      </w:r>
      <w:r w:rsidR="003449B9" w:rsidRPr="00930C54">
        <w:rPr>
          <w:rFonts w:ascii="Menlo Regular" w:eastAsia="AppleGothic" w:hAnsi="Menlo Regular" w:cs="Menlo Regular"/>
          <w:b/>
          <w:sz w:val="40"/>
          <w:szCs w:val="40"/>
        </w:rPr>
        <w:t>☐</w:t>
      </w:r>
      <w:r w:rsidRPr="002E19C9">
        <w:rPr>
          <w:rFonts w:asciiTheme="majorHAnsi" w:hAnsiTheme="majorHAnsi"/>
          <w:b/>
        </w:rPr>
        <w:t xml:space="preserve">  local online  </w:t>
      </w:r>
      <w:r w:rsidR="003449B9" w:rsidRPr="00930C54">
        <w:rPr>
          <w:rFonts w:ascii="Menlo Regular" w:eastAsia="AppleGothic" w:hAnsi="Menlo Regular" w:cs="Menlo Regular"/>
          <w:b/>
          <w:sz w:val="40"/>
          <w:szCs w:val="40"/>
        </w:rPr>
        <w:t>☐</w:t>
      </w:r>
      <w:r w:rsidRPr="002E19C9">
        <w:rPr>
          <w:rFonts w:asciiTheme="majorHAnsi" w:hAnsiTheme="majorHAnsi"/>
          <w:b/>
        </w:rPr>
        <w:t xml:space="preserve">  distance education</w:t>
      </w:r>
    </w:p>
    <w:p w14:paraId="4A6D3792" w14:textId="77777777" w:rsidR="005D73EF" w:rsidRPr="002E19C9" w:rsidRDefault="005D73EF" w:rsidP="005D73EF">
      <w:pPr>
        <w:ind w:left="540" w:right="-187" w:hanging="540"/>
        <w:rPr>
          <w:rFonts w:asciiTheme="majorHAnsi" w:hAnsiTheme="majorHAnsi"/>
        </w:rPr>
      </w:pPr>
    </w:p>
    <w:p w14:paraId="5698D3D1" w14:textId="31979D27" w:rsidR="005D73EF" w:rsidRPr="002E19C9" w:rsidRDefault="005D73EF" w:rsidP="002E19C9">
      <w:pPr>
        <w:ind w:left="360"/>
        <w:rPr>
          <w:rFonts w:asciiTheme="majorHAnsi" w:hAnsiTheme="majorHAnsi"/>
          <w:b/>
        </w:rPr>
      </w:pPr>
      <w:r w:rsidRPr="002E19C9">
        <w:rPr>
          <w:rFonts w:asciiTheme="majorHAnsi" w:hAnsiTheme="majorHAnsi"/>
        </w:rPr>
        <w:tab/>
      </w:r>
      <w:r w:rsidRPr="002E19C9">
        <w:rPr>
          <w:rFonts w:asciiTheme="majorHAnsi" w:hAnsiTheme="majorHAnsi"/>
          <w:b/>
        </w:rPr>
        <w:t xml:space="preserve">[The instructor’s syllabus must contain an explicit statement describing the mode of instructional delivery.  Instructors are referred to PS 03-11 </w:t>
      </w:r>
      <w:r w:rsidRPr="00130FEA">
        <w:rPr>
          <w:rFonts w:asciiTheme="majorHAnsi" w:hAnsiTheme="majorHAnsi"/>
          <w:b/>
        </w:rPr>
        <w:t xml:space="preserve">and </w:t>
      </w:r>
      <w:r w:rsidR="00E16A29" w:rsidRPr="00130FEA">
        <w:rPr>
          <w:rFonts w:asciiTheme="majorHAnsi" w:hAnsiTheme="majorHAnsi"/>
          <w:b/>
        </w:rPr>
        <w:t>PS 11-07</w:t>
      </w:r>
      <w:r w:rsidRPr="00130FEA">
        <w:rPr>
          <w:rFonts w:asciiTheme="majorHAnsi" w:hAnsiTheme="majorHAnsi"/>
          <w:b/>
        </w:rPr>
        <w:t>, available</w:t>
      </w:r>
      <w:r w:rsidRPr="002E19C9">
        <w:rPr>
          <w:rFonts w:asciiTheme="majorHAnsi" w:hAnsiTheme="majorHAnsi"/>
          <w:b/>
        </w:rPr>
        <w:t xml:space="preserve"> on the Academic Senate website, for descriptions of modes of instruction and for guidelines to follow for non-traditional modes of instruction.  Per PS 03-11, “an existing course may be experimentally offered for a maximum of two semesters using a new instructional mode with the approval of the department chair or the department curriculum committee.  The department and college curriculum processes shall be used to approve subsequent offerings of the same course in the new format.”</w:t>
      </w:r>
      <w:r w:rsidRPr="002E19C9">
        <w:rPr>
          <w:rFonts w:asciiTheme="majorHAnsi" w:hAnsiTheme="majorHAnsi"/>
          <w:b/>
        </w:rPr>
        <w:br/>
      </w:r>
      <w:r w:rsidRPr="002E19C9">
        <w:rPr>
          <w:rFonts w:asciiTheme="majorHAnsi" w:hAnsiTheme="majorHAnsi"/>
          <w:b/>
        </w:rPr>
        <w:br/>
        <w:t>If an instructor uses a traditional mode of instruction, all that is required in the course syllabus is the following statement, “Traditional mode of instruction.”  Instructors may elaborate if they choose.</w:t>
      </w:r>
      <w:r w:rsidR="008562D4">
        <w:rPr>
          <w:rFonts w:asciiTheme="majorHAnsi" w:hAnsiTheme="majorHAnsi"/>
          <w:b/>
        </w:rPr>
        <w:t>]</w:t>
      </w:r>
    </w:p>
    <w:p w14:paraId="6D065DEA" w14:textId="77777777" w:rsidR="005D73EF" w:rsidRPr="002E19C9" w:rsidRDefault="005D73EF" w:rsidP="002E19C9">
      <w:pPr>
        <w:ind w:left="360"/>
        <w:rPr>
          <w:rFonts w:asciiTheme="majorHAnsi" w:hAnsiTheme="majorHAnsi"/>
          <w:b/>
          <w:bCs/>
        </w:rPr>
      </w:pPr>
    </w:p>
    <w:p w14:paraId="2A0FA274" w14:textId="322811A9" w:rsidR="002E19C9" w:rsidRPr="002E19C9" w:rsidRDefault="000E00FC" w:rsidP="002E19C9">
      <w:pPr>
        <w:pStyle w:val="Default"/>
        <w:numPr>
          <w:ilvl w:val="0"/>
          <w:numId w:val="15"/>
        </w:numPr>
        <w:ind w:left="720"/>
        <w:rPr>
          <w:rFonts w:asciiTheme="majorHAnsi" w:hAnsiTheme="majorHAnsi" w:cs="Times New Roman"/>
        </w:rPr>
      </w:pPr>
      <w:r w:rsidRPr="002E19C9">
        <w:rPr>
          <w:rFonts w:asciiTheme="majorHAnsi" w:hAnsiTheme="majorHAnsi" w:cs="Times New Roman"/>
          <w:b/>
        </w:rPr>
        <w:t>Explain the nature of classroom activities</w:t>
      </w:r>
      <w:r w:rsidRPr="002E19C9">
        <w:rPr>
          <w:rFonts w:asciiTheme="majorHAnsi" w:hAnsiTheme="majorHAnsi" w:cs="Times New Roman"/>
        </w:rPr>
        <w:t xml:space="preserve">. </w:t>
      </w:r>
    </w:p>
    <w:p w14:paraId="3779C6F4" w14:textId="77777777" w:rsidR="002E19C9" w:rsidRPr="002E19C9" w:rsidRDefault="002E19C9" w:rsidP="002E19C9">
      <w:pPr>
        <w:pStyle w:val="Default"/>
        <w:ind w:left="720"/>
        <w:rPr>
          <w:rFonts w:asciiTheme="majorHAnsi" w:hAnsiTheme="majorHAnsi" w:cs="Times New Roman"/>
          <w:i/>
        </w:rPr>
      </w:pPr>
    </w:p>
    <w:p w14:paraId="76336463" w14:textId="42227BF2" w:rsidR="000E00FC" w:rsidRPr="002E19C9" w:rsidRDefault="000E00FC" w:rsidP="002E19C9">
      <w:pPr>
        <w:pStyle w:val="Default"/>
        <w:ind w:left="360"/>
        <w:rPr>
          <w:rFonts w:asciiTheme="majorHAnsi" w:hAnsiTheme="majorHAnsi" w:cs="Times New Roman"/>
          <w:i/>
        </w:rPr>
      </w:pPr>
      <w:r w:rsidRPr="002E19C9">
        <w:rPr>
          <w:rFonts w:asciiTheme="majorHAnsi" w:hAnsiTheme="majorHAnsi" w:cs="Times New Roman"/>
          <w:i/>
        </w:rPr>
        <w:t xml:space="preserve">Is the course primarily lectures? Should there be opportunities for class discussion, group work, one-on-one instruction, and student presentations? </w:t>
      </w:r>
    </w:p>
    <w:p w14:paraId="2C9F13B1" w14:textId="77777777" w:rsidR="00724151" w:rsidRPr="005D73EF" w:rsidRDefault="00724151" w:rsidP="002E19C9">
      <w:pPr>
        <w:pStyle w:val="Default"/>
        <w:ind w:left="360"/>
        <w:rPr>
          <w:rFonts w:asciiTheme="majorHAnsi" w:hAnsiTheme="majorHAnsi" w:cs="Times New Roman"/>
          <w:i/>
        </w:rPr>
      </w:pPr>
    </w:p>
    <w:p w14:paraId="6DC32C2A" w14:textId="77777777" w:rsidR="000E00FC" w:rsidRPr="005D73EF" w:rsidRDefault="000E00FC" w:rsidP="002E19C9">
      <w:pPr>
        <w:pStyle w:val="Default"/>
        <w:ind w:left="360"/>
        <w:rPr>
          <w:rFonts w:asciiTheme="majorHAnsi" w:hAnsiTheme="majorHAnsi" w:cs="Times New Roman"/>
          <w:i/>
        </w:rPr>
      </w:pPr>
      <w:r w:rsidRPr="005D73EF">
        <w:rPr>
          <w:rFonts w:asciiTheme="majorHAnsi" w:hAnsiTheme="majorHAnsi" w:cs="Times New Roman"/>
          <w:i/>
        </w:rPr>
        <w:t xml:space="preserve">If the course is a large lecture, explain any opportunities for class discussion, student interaction, small group work, or other factors that would enhance active learning in this classroom environment. </w:t>
      </w:r>
    </w:p>
    <w:p w14:paraId="7382304E" w14:textId="77777777" w:rsidR="00724151" w:rsidRPr="005D73EF" w:rsidRDefault="00724151" w:rsidP="002E19C9">
      <w:pPr>
        <w:pStyle w:val="Default"/>
        <w:ind w:left="360"/>
        <w:rPr>
          <w:rFonts w:asciiTheme="majorHAnsi" w:hAnsiTheme="majorHAnsi" w:cs="Times New Roman"/>
          <w:i/>
        </w:rPr>
      </w:pPr>
    </w:p>
    <w:p w14:paraId="648413A6" w14:textId="77777777" w:rsidR="000E00FC" w:rsidRPr="005D73EF" w:rsidRDefault="000E00FC" w:rsidP="002E19C9">
      <w:pPr>
        <w:pStyle w:val="Default"/>
        <w:ind w:left="360"/>
        <w:rPr>
          <w:rFonts w:asciiTheme="majorHAnsi" w:hAnsiTheme="majorHAnsi" w:cs="Times New Roman"/>
          <w:i/>
        </w:rPr>
      </w:pPr>
      <w:r w:rsidRPr="005D73EF">
        <w:rPr>
          <w:rFonts w:asciiTheme="majorHAnsi" w:hAnsiTheme="majorHAnsi" w:cs="Times New Roman"/>
          <w:i/>
        </w:rPr>
        <w:t xml:space="preserve">If film or other audio-visual materials are used in the course, indicate all of the following: 1) why those particular materials are necessary for the course, 2) the amount of class time devoted to those </w:t>
      </w:r>
    </w:p>
    <w:p w14:paraId="39F2B620" w14:textId="77777777" w:rsidR="00D703C9" w:rsidRPr="005D73EF" w:rsidRDefault="000E00FC" w:rsidP="002E19C9">
      <w:pPr>
        <w:ind w:left="360"/>
        <w:rPr>
          <w:rFonts w:asciiTheme="majorHAnsi" w:hAnsiTheme="majorHAnsi"/>
          <w:i/>
        </w:rPr>
      </w:pPr>
      <w:proofErr w:type="gramStart"/>
      <w:r w:rsidRPr="005D73EF">
        <w:rPr>
          <w:rFonts w:asciiTheme="majorHAnsi" w:hAnsiTheme="majorHAnsi"/>
          <w:i/>
        </w:rPr>
        <w:t>materials</w:t>
      </w:r>
      <w:proofErr w:type="gramEnd"/>
      <w:r w:rsidRPr="005D73EF">
        <w:rPr>
          <w:rFonts w:asciiTheme="majorHAnsi" w:hAnsiTheme="majorHAnsi"/>
          <w:i/>
        </w:rPr>
        <w:t>, and 3) a pedagogical justification for why the materials require in-class viewing/listening, rather than out-of-class preparation time.</w:t>
      </w:r>
    </w:p>
    <w:p w14:paraId="2F41B5E7" w14:textId="77777777" w:rsidR="001F3135" w:rsidRPr="005D73EF" w:rsidRDefault="001F3135" w:rsidP="002E19C9">
      <w:pPr>
        <w:ind w:left="360"/>
        <w:rPr>
          <w:rFonts w:asciiTheme="majorHAnsi" w:hAnsiTheme="majorHAnsi"/>
          <w:i/>
        </w:rPr>
      </w:pPr>
    </w:p>
    <w:p w14:paraId="06EC3550" w14:textId="77777777" w:rsidR="001F3135" w:rsidRPr="005D73EF" w:rsidRDefault="001F3135" w:rsidP="002E19C9">
      <w:pPr>
        <w:ind w:left="360"/>
        <w:rPr>
          <w:rFonts w:asciiTheme="majorHAnsi" w:hAnsiTheme="majorHAnsi"/>
          <w:i/>
        </w:rPr>
      </w:pPr>
      <w:r w:rsidRPr="005D73EF">
        <w:rPr>
          <w:rFonts w:asciiTheme="majorHAnsi" w:hAnsiTheme="majorHAnsi"/>
          <w:i/>
        </w:rPr>
        <w:t>This is a sample paragraph:</w:t>
      </w:r>
    </w:p>
    <w:p w14:paraId="2EC60219" w14:textId="77777777" w:rsidR="001F3135" w:rsidRPr="005D73EF" w:rsidRDefault="001F3135" w:rsidP="002E19C9">
      <w:pPr>
        <w:ind w:left="360"/>
        <w:rPr>
          <w:rFonts w:asciiTheme="majorHAnsi" w:hAnsiTheme="majorHAnsi"/>
          <w:i/>
        </w:rPr>
      </w:pPr>
      <w:r w:rsidRPr="005D73EF">
        <w:rPr>
          <w:rFonts w:asciiTheme="majorHAnsi" w:hAnsiTheme="majorHAnsi"/>
          <w:i/>
        </w:rPr>
        <w:t>At the senior/graduate level, discussion should form an important part of any class. Individual instructors will decide on the specific methods used in this course, but it is suggested that students will participate extensively in different formats, which may include panels on texts read for the class, discussion of writing issues, and individual presentations on topics that will enhance research papers. This course may also feature recent films, music, and political texts. Historical background can be presented through lectures, though some of the contextual information can be provided by the students themselves in presentations. The course will include individual research projects and possibly a library visit.</w:t>
      </w:r>
    </w:p>
    <w:p w14:paraId="7D4B5038" w14:textId="77777777" w:rsidR="00980628" w:rsidRPr="005D73EF" w:rsidRDefault="00980628" w:rsidP="002E19C9">
      <w:pPr>
        <w:ind w:left="360"/>
        <w:rPr>
          <w:rFonts w:asciiTheme="majorHAnsi" w:hAnsiTheme="majorHAnsi"/>
          <w:i/>
        </w:rPr>
      </w:pPr>
    </w:p>
    <w:p w14:paraId="4D517E10" w14:textId="77777777" w:rsidR="00980628" w:rsidRPr="005D73EF" w:rsidRDefault="001F3135" w:rsidP="002E19C9">
      <w:pPr>
        <w:pStyle w:val="Default"/>
        <w:ind w:left="360"/>
        <w:rPr>
          <w:rFonts w:asciiTheme="majorHAnsi" w:hAnsiTheme="majorHAnsi" w:cs="Times New Roman"/>
        </w:rPr>
      </w:pPr>
      <w:r w:rsidRPr="005D73EF">
        <w:rPr>
          <w:rFonts w:asciiTheme="majorHAnsi" w:hAnsiTheme="majorHAnsi" w:cs="Times New Roman"/>
        </w:rPr>
        <w:t xml:space="preserve">GE </w:t>
      </w:r>
      <w:r w:rsidR="00980628" w:rsidRPr="005D73EF">
        <w:rPr>
          <w:rFonts w:asciiTheme="majorHAnsi" w:hAnsiTheme="majorHAnsi" w:cs="Times New Roman"/>
        </w:rPr>
        <w:t xml:space="preserve">Sample: </w:t>
      </w:r>
    </w:p>
    <w:p w14:paraId="4A5E0042" w14:textId="77777777" w:rsidR="00980628" w:rsidRPr="005D73EF" w:rsidRDefault="0051362F" w:rsidP="002E19C9">
      <w:pPr>
        <w:pStyle w:val="Default"/>
        <w:ind w:left="360"/>
        <w:rPr>
          <w:rFonts w:asciiTheme="majorHAnsi" w:hAnsiTheme="majorHAnsi" w:cs="Times New Roman"/>
        </w:rPr>
      </w:pPr>
      <w:r w:rsidRPr="005D73EF">
        <w:rPr>
          <w:rFonts w:asciiTheme="majorHAnsi" w:hAnsiTheme="majorHAnsi" w:cs="Times New Roman"/>
          <w:noProof/>
        </w:rPr>
        <mc:AlternateContent>
          <mc:Choice Requires="wps">
            <w:drawing>
              <wp:anchor distT="45720" distB="45720" distL="114300" distR="114300" simplePos="0" relativeHeight="251656192" behindDoc="0" locked="0" layoutInCell="1" allowOverlap="1" wp14:anchorId="58A94FB0" wp14:editId="726300DB">
                <wp:simplePos x="0" y="0"/>
                <wp:positionH relativeFrom="column">
                  <wp:align>center</wp:align>
                </wp:positionH>
                <wp:positionV relativeFrom="paragraph">
                  <wp:posOffset>66040</wp:posOffset>
                </wp:positionV>
                <wp:extent cx="5396230" cy="1059815"/>
                <wp:effectExtent l="0" t="2540" r="1905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059815"/>
                        </a:xfrm>
                        <a:prstGeom prst="rect">
                          <a:avLst/>
                        </a:prstGeom>
                        <a:solidFill>
                          <a:srgbClr val="FFFFFF"/>
                        </a:solidFill>
                        <a:ln w="9525">
                          <a:solidFill>
                            <a:srgbClr val="000000"/>
                          </a:solidFill>
                          <a:miter lim="800000"/>
                          <a:headEnd/>
                          <a:tailEnd/>
                        </a:ln>
                      </wps:spPr>
                      <wps:txbx>
                        <w:txbxContent>
                          <w:p w14:paraId="21809080" w14:textId="77777777" w:rsidR="00AE1246" w:rsidRDefault="00AE1246" w:rsidP="00980628">
                            <w:pPr>
                              <w:pStyle w:val="Default"/>
                              <w:rPr>
                                <w:sz w:val="23"/>
                                <w:szCs w:val="23"/>
                              </w:rPr>
                            </w:pPr>
                            <w:r>
                              <w:rPr>
                                <w:sz w:val="23"/>
                                <w:szCs w:val="23"/>
                              </w:rPr>
                              <w:t xml:space="preserve">Because this is a critical thinking course, it is expected that formal lectures will be minimized and that students will be regularly and actively engaged in practicing their thinking skills through exercises and discussions. Individual instructors will decide on the specific methods used in this course, but it is suggested that students will participated extensively in different formats for learning, including demonstrations, small-group activities, and oral presentations. </w:t>
                            </w:r>
                          </w:p>
                          <w:p w14:paraId="5C343EC9" w14:textId="77777777" w:rsidR="00AE1246" w:rsidRDefault="00AE12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8A94FB0" id="_x0000_s1029" type="#_x0000_t202" style="position:absolute;left:0;text-align:left;margin-left:0;margin-top:5.2pt;width:424.9pt;height:83.45pt;z-index:25165619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">
                <v:textbox>
                  <w:txbxContent>
                    <w:p w14:paraId="21809080" w14:textId="77777777" w:rsidR="00DD2085" w:rsidRDefault="00DD2085" w:rsidP="00980628">
                      <w:pPr>
                        <w:pStyle w:val="Default"/>
                        <w:rPr>
                          <w:sz w:val="23"/>
                          <w:szCs w:val="23"/>
                        </w:rPr>
                      </w:pPr>
                      <w:r>
                        <w:rPr>
                          <w:sz w:val="23"/>
                          <w:szCs w:val="23"/>
                        </w:rPr>
                        <w:t xml:space="preserve">Because this is a critical thinking course, it is expected that formal lectures will be minimized and that students will be regularly and actively engaged in practicing their thinking skills through exercises and discussions. Individual instructors will decide on the specific methods used in this course, but it is suggested that students will participated extensively in different formats for learning, including demonstrations, small-group activities, and oral presentations. </w:t>
                      </w:r>
                    </w:p>
                    <w:p w14:paraId="5C343EC9" w14:textId="77777777" w:rsidR="00DD2085" w:rsidRDefault="00DD2085"/>
                  </w:txbxContent>
                </v:textbox>
                <w10:wrap type="square"/>
              </v:shape>
            </w:pict>
          </mc:Fallback>
        </mc:AlternateContent>
      </w:r>
    </w:p>
    <w:p w14:paraId="133CB2A8" w14:textId="77777777" w:rsidR="00980628" w:rsidRPr="005D73EF" w:rsidRDefault="00980628" w:rsidP="002E19C9">
      <w:pPr>
        <w:pStyle w:val="Default"/>
        <w:ind w:left="360"/>
        <w:rPr>
          <w:rFonts w:asciiTheme="majorHAnsi" w:hAnsiTheme="majorHAnsi" w:cs="Times New Roman"/>
        </w:rPr>
      </w:pPr>
    </w:p>
    <w:p w14:paraId="1A9E7FDF" w14:textId="77777777" w:rsidR="00980628" w:rsidRPr="005D73EF" w:rsidRDefault="00980628" w:rsidP="002E19C9">
      <w:pPr>
        <w:pStyle w:val="Default"/>
        <w:ind w:left="360"/>
        <w:rPr>
          <w:rFonts w:asciiTheme="majorHAnsi" w:hAnsiTheme="majorHAnsi" w:cs="Times New Roman"/>
        </w:rPr>
      </w:pPr>
      <w:r w:rsidRPr="005D73EF">
        <w:rPr>
          <w:rFonts w:asciiTheme="majorHAnsi" w:hAnsiTheme="majorHAnsi" w:cs="Times New Roman"/>
        </w:rPr>
        <w:t xml:space="preserve"> </w:t>
      </w:r>
    </w:p>
    <w:p w14:paraId="4D9C4143" w14:textId="77777777" w:rsidR="00980628" w:rsidRPr="005D73EF" w:rsidRDefault="00980628" w:rsidP="002E19C9">
      <w:pPr>
        <w:pStyle w:val="Default"/>
        <w:ind w:left="360"/>
        <w:rPr>
          <w:rFonts w:asciiTheme="majorHAnsi" w:hAnsiTheme="majorHAnsi" w:cs="Times New Roman"/>
        </w:rPr>
      </w:pPr>
    </w:p>
    <w:p w14:paraId="7E808A77" w14:textId="77777777" w:rsidR="00980628" w:rsidRPr="005D73EF" w:rsidRDefault="00980628" w:rsidP="002E19C9">
      <w:pPr>
        <w:pStyle w:val="Default"/>
        <w:ind w:left="360"/>
        <w:rPr>
          <w:rFonts w:asciiTheme="majorHAnsi" w:hAnsiTheme="majorHAnsi" w:cs="Times New Roman"/>
        </w:rPr>
      </w:pPr>
    </w:p>
    <w:p w14:paraId="244D0359" w14:textId="77777777" w:rsidR="00980628" w:rsidRPr="005D73EF" w:rsidRDefault="00980628" w:rsidP="002E19C9">
      <w:pPr>
        <w:pStyle w:val="Default"/>
        <w:ind w:left="360"/>
        <w:rPr>
          <w:rFonts w:asciiTheme="majorHAnsi" w:hAnsiTheme="majorHAnsi" w:cs="Times New Roman"/>
        </w:rPr>
      </w:pPr>
    </w:p>
    <w:p w14:paraId="39863A95" w14:textId="77777777" w:rsidR="00980628" w:rsidRPr="005D73EF" w:rsidRDefault="00980628" w:rsidP="002E19C9">
      <w:pPr>
        <w:pStyle w:val="Default"/>
        <w:ind w:left="360"/>
        <w:rPr>
          <w:rFonts w:asciiTheme="majorHAnsi" w:hAnsiTheme="majorHAnsi" w:cs="Times New Roman"/>
        </w:rPr>
      </w:pPr>
    </w:p>
    <w:p w14:paraId="6D824A61" w14:textId="77777777" w:rsidR="00980628" w:rsidRPr="005D73EF" w:rsidRDefault="00980628" w:rsidP="002E19C9">
      <w:pPr>
        <w:pStyle w:val="Default"/>
        <w:ind w:left="360"/>
        <w:rPr>
          <w:rFonts w:asciiTheme="majorHAnsi" w:hAnsiTheme="majorHAnsi" w:cs="Times New Roman"/>
        </w:rPr>
      </w:pPr>
    </w:p>
    <w:p w14:paraId="3A6C6CCA" w14:textId="77777777" w:rsidR="0023573F" w:rsidRPr="002E19C9" w:rsidRDefault="0023573F" w:rsidP="002E19C9">
      <w:pPr>
        <w:pStyle w:val="NormalWeb"/>
        <w:ind w:left="360"/>
        <w:rPr>
          <w:rFonts w:asciiTheme="majorHAnsi" w:hAnsiTheme="majorHAnsi"/>
          <w:b/>
          <w:color w:val="333333"/>
        </w:rPr>
      </w:pPr>
      <w:r w:rsidRPr="002E19C9">
        <w:rPr>
          <w:rFonts w:asciiTheme="majorHAnsi" w:hAnsiTheme="majorHAnsi"/>
          <w:b/>
          <w:color w:val="333333"/>
        </w:rPr>
        <w:t xml:space="preserve">B. Any course that uses hybrid, local online, or distance education course delivery shall explain the following issues in the course syllabus (See Course Syllabi Policy Statement 04-05, and Academic Technology and the Mode of Instruction Policy 03-11).  </w:t>
      </w:r>
    </w:p>
    <w:p w14:paraId="6C965D78" w14:textId="77777777" w:rsidR="0023573F" w:rsidRPr="002E19C9" w:rsidRDefault="0023573F" w:rsidP="002E19C9">
      <w:pPr>
        <w:pStyle w:val="NormalWeb"/>
        <w:spacing w:after="0" w:afterAutospacing="0"/>
        <w:ind w:left="360"/>
        <w:rPr>
          <w:rFonts w:asciiTheme="majorHAnsi" w:hAnsiTheme="majorHAnsi"/>
          <w:b/>
          <w:color w:val="333333"/>
        </w:rPr>
      </w:pPr>
      <w:r w:rsidRPr="002E19C9">
        <w:rPr>
          <w:rFonts w:asciiTheme="majorHAnsi" w:hAnsiTheme="majorHAnsi"/>
          <w:b/>
          <w:color w:val="333333"/>
        </w:rPr>
        <w:t xml:space="preserve">(1) </w:t>
      </w:r>
      <w:proofErr w:type="gramStart"/>
      <w:r w:rsidRPr="002E19C9">
        <w:rPr>
          <w:rFonts w:asciiTheme="majorHAnsi" w:hAnsiTheme="majorHAnsi"/>
          <w:b/>
          <w:color w:val="333333"/>
        </w:rPr>
        <w:t>how</w:t>
      </w:r>
      <w:proofErr w:type="gramEnd"/>
      <w:r w:rsidRPr="002E19C9">
        <w:rPr>
          <w:rFonts w:asciiTheme="majorHAnsi" w:hAnsiTheme="majorHAnsi"/>
          <w:b/>
          <w:color w:val="333333"/>
        </w:rPr>
        <w:t xml:space="preserve"> the instructor will communicate with the students and how the students will communicate with each other; </w:t>
      </w:r>
    </w:p>
    <w:p w14:paraId="5F8CA77F" w14:textId="77777777" w:rsidR="0023573F" w:rsidRPr="002E19C9" w:rsidRDefault="0023573F" w:rsidP="002E19C9">
      <w:pPr>
        <w:pStyle w:val="NormalWeb"/>
        <w:spacing w:before="0" w:beforeAutospacing="0" w:after="0" w:afterAutospacing="0"/>
        <w:ind w:left="360"/>
        <w:rPr>
          <w:rFonts w:asciiTheme="majorHAnsi" w:hAnsiTheme="majorHAnsi"/>
          <w:b/>
          <w:color w:val="333333"/>
        </w:rPr>
      </w:pPr>
      <w:r w:rsidRPr="002E19C9">
        <w:rPr>
          <w:rFonts w:asciiTheme="majorHAnsi" w:hAnsiTheme="majorHAnsi"/>
          <w:b/>
          <w:color w:val="333333"/>
        </w:rPr>
        <w:t xml:space="preserve">(2) </w:t>
      </w:r>
      <w:proofErr w:type="gramStart"/>
      <w:r w:rsidRPr="002E19C9">
        <w:rPr>
          <w:rFonts w:asciiTheme="majorHAnsi" w:hAnsiTheme="majorHAnsi"/>
          <w:b/>
          <w:color w:val="333333"/>
        </w:rPr>
        <w:t>how</w:t>
      </w:r>
      <w:proofErr w:type="gramEnd"/>
      <w:r w:rsidRPr="002E19C9">
        <w:rPr>
          <w:rFonts w:asciiTheme="majorHAnsi" w:hAnsiTheme="majorHAnsi"/>
          <w:b/>
          <w:color w:val="333333"/>
        </w:rPr>
        <w:t xml:space="preserve"> online participation will be assessed and graded; </w:t>
      </w:r>
    </w:p>
    <w:p w14:paraId="3202AA59" w14:textId="77777777" w:rsidR="0023573F" w:rsidRPr="002E19C9" w:rsidRDefault="0023573F" w:rsidP="002E19C9">
      <w:pPr>
        <w:pStyle w:val="NormalWeb"/>
        <w:spacing w:before="0" w:beforeAutospacing="0" w:after="0" w:afterAutospacing="0"/>
        <w:ind w:left="360"/>
        <w:rPr>
          <w:rFonts w:asciiTheme="majorHAnsi" w:hAnsiTheme="majorHAnsi"/>
          <w:b/>
          <w:color w:val="333333"/>
        </w:rPr>
      </w:pPr>
      <w:r w:rsidRPr="002E19C9">
        <w:rPr>
          <w:rFonts w:asciiTheme="majorHAnsi" w:hAnsiTheme="majorHAnsi"/>
          <w:b/>
          <w:color w:val="333333"/>
        </w:rPr>
        <w:t xml:space="preserve">(3) </w:t>
      </w:r>
      <w:proofErr w:type="gramStart"/>
      <w:r w:rsidRPr="002E19C9">
        <w:rPr>
          <w:rFonts w:asciiTheme="majorHAnsi" w:hAnsiTheme="majorHAnsi"/>
          <w:b/>
          <w:color w:val="333333"/>
        </w:rPr>
        <w:t>how</w:t>
      </w:r>
      <w:proofErr w:type="gramEnd"/>
      <w:r w:rsidRPr="002E19C9">
        <w:rPr>
          <w:rFonts w:asciiTheme="majorHAnsi" w:hAnsiTheme="majorHAnsi"/>
          <w:b/>
          <w:color w:val="333333"/>
        </w:rPr>
        <w:t xml:space="preserve"> the instructor will monitor the online activities of the students; </w:t>
      </w:r>
    </w:p>
    <w:p w14:paraId="2B4DF1CC" w14:textId="77777777" w:rsidR="0023573F" w:rsidRPr="002E19C9" w:rsidRDefault="0023573F" w:rsidP="002E19C9">
      <w:pPr>
        <w:pStyle w:val="NormalWeb"/>
        <w:spacing w:before="0" w:beforeAutospacing="0" w:after="0" w:afterAutospacing="0"/>
        <w:ind w:left="360"/>
        <w:rPr>
          <w:rFonts w:asciiTheme="majorHAnsi" w:hAnsiTheme="majorHAnsi"/>
          <w:b/>
          <w:color w:val="333333"/>
        </w:rPr>
      </w:pPr>
      <w:r w:rsidRPr="002E19C9">
        <w:rPr>
          <w:rFonts w:asciiTheme="majorHAnsi" w:hAnsiTheme="majorHAnsi"/>
          <w:b/>
          <w:color w:val="333333"/>
        </w:rPr>
        <w:t xml:space="preserve">(4) </w:t>
      </w:r>
      <w:proofErr w:type="gramStart"/>
      <w:r w:rsidRPr="002E19C9">
        <w:rPr>
          <w:rFonts w:asciiTheme="majorHAnsi" w:hAnsiTheme="majorHAnsi"/>
          <w:b/>
          <w:color w:val="333333"/>
        </w:rPr>
        <w:t>how</w:t>
      </w:r>
      <w:proofErr w:type="gramEnd"/>
      <w:r w:rsidRPr="002E19C9">
        <w:rPr>
          <w:rFonts w:asciiTheme="majorHAnsi" w:hAnsiTheme="majorHAnsi"/>
          <w:b/>
          <w:color w:val="333333"/>
        </w:rPr>
        <w:t xml:space="preserve"> the standards of appropriate online behavior will be maintained; </w:t>
      </w:r>
    </w:p>
    <w:p w14:paraId="6841F44D" w14:textId="77777777" w:rsidR="0023573F" w:rsidRPr="002E19C9" w:rsidRDefault="0023573F" w:rsidP="002E19C9">
      <w:pPr>
        <w:pStyle w:val="NormalWeb"/>
        <w:spacing w:before="0" w:beforeAutospacing="0" w:after="0" w:afterAutospacing="0"/>
        <w:ind w:left="360"/>
        <w:rPr>
          <w:rFonts w:asciiTheme="majorHAnsi" w:hAnsiTheme="majorHAnsi"/>
          <w:b/>
          <w:color w:val="333333"/>
        </w:rPr>
      </w:pPr>
      <w:r w:rsidRPr="002E19C9">
        <w:rPr>
          <w:rFonts w:asciiTheme="majorHAnsi" w:hAnsiTheme="majorHAnsi"/>
          <w:b/>
          <w:color w:val="333333"/>
        </w:rPr>
        <w:t xml:space="preserve">(5) </w:t>
      </w:r>
      <w:proofErr w:type="gramStart"/>
      <w:r w:rsidRPr="002E19C9">
        <w:rPr>
          <w:rFonts w:asciiTheme="majorHAnsi" w:hAnsiTheme="majorHAnsi"/>
          <w:b/>
          <w:color w:val="333333"/>
        </w:rPr>
        <w:t>the</w:t>
      </w:r>
      <w:proofErr w:type="gramEnd"/>
      <w:r w:rsidRPr="002E19C9">
        <w:rPr>
          <w:rFonts w:asciiTheme="majorHAnsi" w:hAnsiTheme="majorHAnsi"/>
          <w:b/>
          <w:color w:val="333333"/>
        </w:rPr>
        <w:t xml:space="preserve"> level of technical competence required of the students; </w:t>
      </w:r>
    </w:p>
    <w:p w14:paraId="45461BF8" w14:textId="77777777" w:rsidR="0023573F" w:rsidRPr="002E19C9" w:rsidRDefault="0023573F" w:rsidP="002E19C9">
      <w:pPr>
        <w:pStyle w:val="NormalWeb"/>
        <w:spacing w:before="0" w:beforeAutospacing="0" w:after="0" w:afterAutospacing="0"/>
        <w:ind w:left="360"/>
        <w:rPr>
          <w:rFonts w:asciiTheme="majorHAnsi" w:hAnsiTheme="majorHAnsi"/>
          <w:b/>
          <w:color w:val="333333"/>
        </w:rPr>
      </w:pPr>
      <w:r w:rsidRPr="002E19C9">
        <w:rPr>
          <w:rFonts w:asciiTheme="majorHAnsi" w:hAnsiTheme="majorHAnsi"/>
          <w:b/>
          <w:color w:val="333333"/>
        </w:rPr>
        <w:t xml:space="preserve">(6) </w:t>
      </w:r>
      <w:proofErr w:type="gramStart"/>
      <w:r w:rsidRPr="002E19C9">
        <w:rPr>
          <w:rFonts w:asciiTheme="majorHAnsi" w:hAnsiTheme="majorHAnsi"/>
          <w:b/>
          <w:color w:val="333333"/>
        </w:rPr>
        <w:t>what</w:t>
      </w:r>
      <w:proofErr w:type="gramEnd"/>
      <w:r w:rsidRPr="002E19C9">
        <w:rPr>
          <w:rFonts w:asciiTheme="majorHAnsi" w:hAnsiTheme="majorHAnsi"/>
          <w:b/>
          <w:color w:val="333333"/>
        </w:rPr>
        <w:t xml:space="preserve"> the minimum computer hardware and software requirements are for the class, and what department, college, or University facilities are available to support these requirements for students who cannot afford to buy the technology; </w:t>
      </w:r>
    </w:p>
    <w:p w14:paraId="2DABC572" w14:textId="77777777" w:rsidR="0023573F" w:rsidRPr="002E19C9" w:rsidRDefault="0023573F" w:rsidP="002E19C9">
      <w:pPr>
        <w:pStyle w:val="NormalWeb"/>
        <w:spacing w:before="0" w:beforeAutospacing="0" w:after="0" w:afterAutospacing="0"/>
        <w:ind w:left="360"/>
        <w:rPr>
          <w:rFonts w:asciiTheme="majorHAnsi" w:hAnsiTheme="majorHAnsi"/>
          <w:b/>
          <w:color w:val="333333"/>
        </w:rPr>
      </w:pPr>
      <w:r w:rsidRPr="002E19C9">
        <w:rPr>
          <w:rFonts w:asciiTheme="majorHAnsi" w:hAnsiTheme="majorHAnsi"/>
          <w:b/>
          <w:color w:val="333333"/>
        </w:rPr>
        <w:t xml:space="preserve">(7) </w:t>
      </w:r>
      <w:proofErr w:type="gramStart"/>
      <w:r w:rsidRPr="002E19C9">
        <w:rPr>
          <w:rFonts w:asciiTheme="majorHAnsi" w:hAnsiTheme="majorHAnsi"/>
          <w:b/>
          <w:color w:val="333333"/>
        </w:rPr>
        <w:t>the</w:t>
      </w:r>
      <w:proofErr w:type="gramEnd"/>
      <w:r w:rsidRPr="002E19C9">
        <w:rPr>
          <w:rFonts w:asciiTheme="majorHAnsi" w:hAnsiTheme="majorHAnsi"/>
          <w:b/>
          <w:color w:val="333333"/>
        </w:rPr>
        <w:t xml:space="preserve"> alternative procedures for submitting work in the event of technical breakdowns; </w:t>
      </w:r>
    </w:p>
    <w:p w14:paraId="31C283C7" w14:textId="77777777" w:rsidR="0023573F" w:rsidRPr="002E19C9" w:rsidRDefault="0023573F" w:rsidP="002E19C9">
      <w:pPr>
        <w:pStyle w:val="NormalWeb"/>
        <w:spacing w:before="0" w:beforeAutospacing="0" w:after="0" w:afterAutospacing="0"/>
        <w:ind w:left="360"/>
        <w:rPr>
          <w:rFonts w:asciiTheme="majorHAnsi" w:hAnsiTheme="majorHAnsi"/>
          <w:b/>
          <w:color w:val="333333"/>
        </w:rPr>
      </w:pPr>
      <w:r w:rsidRPr="002E19C9">
        <w:rPr>
          <w:rFonts w:asciiTheme="majorHAnsi" w:hAnsiTheme="majorHAnsi"/>
          <w:b/>
          <w:color w:val="333333"/>
        </w:rPr>
        <w:t xml:space="preserve">(8) </w:t>
      </w:r>
      <w:proofErr w:type="gramStart"/>
      <w:r w:rsidRPr="002E19C9">
        <w:rPr>
          <w:rFonts w:asciiTheme="majorHAnsi" w:hAnsiTheme="majorHAnsi"/>
          <w:b/>
          <w:color w:val="333333"/>
        </w:rPr>
        <w:t>the</w:t>
      </w:r>
      <w:proofErr w:type="gramEnd"/>
      <w:r w:rsidRPr="002E19C9">
        <w:rPr>
          <w:rFonts w:asciiTheme="majorHAnsi" w:hAnsiTheme="majorHAnsi"/>
          <w:b/>
          <w:color w:val="333333"/>
        </w:rPr>
        <w:t xml:space="preserve"> on-campus meeting requirements, if any; </w:t>
      </w:r>
    </w:p>
    <w:p w14:paraId="1FC23E67" w14:textId="6096544F" w:rsidR="00F337A2" w:rsidRPr="002E19C9" w:rsidRDefault="0023573F" w:rsidP="002E19C9">
      <w:pPr>
        <w:pStyle w:val="NormalWeb"/>
        <w:spacing w:before="0" w:beforeAutospacing="0"/>
        <w:ind w:left="360"/>
        <w:rPr>
          <w:rFonts w:asciiTheme="majorHAnsi" w:hAnsiTheme="majorHAnsi"/>
          <w:b/>
        </w:rPr>
      </w:pPr>
      <w:r w:rsidRPr="002E19C9">
        <w:rPr>
          <w:rFonts w:asciiTheme="majorHAnsi" w:hAnsiTheme="majorHAnsi"/>
          <w:b/>
        </w:rPr>
        <w:t xml:space="preserve">(9) </w:t>
      </w:r>
      <w:proofErr w:type="gramStart"/>
      <w:r w:rsidRPr="002E19C9">
        <w:rPr>
          <w:rFonts w:asciiTheme="majorHAnsi" w:hAnsiTheme="majorHAnsi"/>
          <w:b/>
        </w:rPr>
        <w:t>how</w:t>
      </w:r>
      <w:proofErr w:type="gramEnd"/>
      <w:r w:rsidRPr="002E19C9">
        <w:rPr>
          <w:rFonts w:asciiTheme="majorHAnsi" w:hAnsiTheme="majorHAnsi"/>
          <w:b/>
        </w:rPr>
        <w:t xml:space="preserve"> academic honesty will be enforced. </w:t>
      </w:r>
    </w:p>
    <w:p w14:paraId="77E6528E" w14:textId="77777777" w:rsidR="005D73EF" w:rsidRPr="005D73EF" w:rsidRDefault="005D73EF" w:rsidP="002E19C9">
      <w:pPr>
        <w:pStyle w:val="NormalWeb"/>
        <w:spacing w:before="0" w:beforeAutospacing="0"/>
        <w:ind w:left="360"/>
        <w:rPr>
          <w:rFonts w:asciiTheme="majorHAnsi" w:hAnsiTheme="majorHAnsi"/>
          <w:i/>
        </w:rPr>
      </w:pPr>
    </w:p>
    <w:p w14:paraId="79E0B51B" w14:textId="77777777" w:rsidR="0023573F" w:rsidRPr="002E19C9" w:rsidRDefault="0023573F" w:rsidP="002E19C9">
      <w:pPr>
        <w:ind w:left="360"/>
        <w:rPr>
          <w:rFonts w:asciiTheme="majorHAnsi" w:hAnsiTheme="majorHAnsi"/>
          <w:b/>
          <w:bCs/>
        </w:rPr>
      </w:pPr>
      <w:r w:rsidRPr="002E19C9">
        <w:rPr>
          <w:rFonts w:asciiTheme="majorHAnsi" w:hAnsiTheme="majorHAnsi"/>
          <w:b/>
          <w:bCs/>
        </w:rPr>
        <w:t>C.  Extent and Nature of Use of Technology</w:t>
      </w:r>
    </w:p>
    <w:p w14:paraId="3C90B5C9" w14:textId="77777777" w:rsidR="003374A8" w:rsidRPr="005D73EF" w:rsidRDefault="003374A8" w:rsidP="002E19C9">
      <w:pPr>
        <w:ind w:left="360"/>
        <w:rPr>
          <w:rFonts w:asciiTheme="majorHAnsi" w:hAnsiTheme="majorHAnsi"/>
          <w:bCs/>
          <w:i/>
        </w:rPr>
      </w:pPr>
      <w:r w:rsidRPr="005D73EF">
        <w:rPr>
          <w:rFonts w:asciiTheme="majorHAnsi" w:hAnsiTheme="majorHAnsi"/>
          <w:bCs/>
          <w:i/>
        </w:rPr>
        <w:t>State how you will use technology.</w:t>
      </w:r>
    </w:p>
    <w:p w14:paraId="169AA5EE" w14:textId="77777777" w:rsidR="003374A8" w:rsidRPr="005D73EF" w:rsidRDefault="003374A8" w:rsidP="002E19C9">
      <w:pPr>
        <w:ind w:left="360"/>
        <w:rPr>
          <w:rFonts w:asciiTheme="majorHAnsi" w:hAnsiTheme="majorHAnsi"/>
          <w:bCs/>
          <w:i/>
        </w:rPr>
      </w:pPr>
    </w:p>
    <w:p w14:paraId="45DC60FF" w14:textId="77777777" w:rsidR="0023573F" w:rsidRPr="005D73EF" w:rsidRDefault="0023573F" w:rsidP="002E19C9">
      <w:pPr>
        <w:ind w:left="360"/>
        <w:rPr>
          <w:rFonts w:asciiTheme="majorHAnsi" w:hAnsiTheme="majorHAnsi"/>
          <w:bCs/>
          <w:i/>
        </w:rPr>
      </w:pPr>
      <w:r w:rsidRPr="005D73EF">
        <w:rPr>
          <w:rFonts w:asciiTheme="majorHAnsi" w:hAnsiTheme="majorHAnsi"/>
          <w:bCs/>
          <w:i/>
        </w:rPr>
        <w:t>A sample paragraph is given here:</w:t>
      </w:r>
    </w:p>
    <w:p w14:paraId="3281DFB1" w14:textId="77777777" w:rsidR="0023573F" w:rsidRPr="005D73EF" w:rsidRDefault="0023573F" w:rsidP="002E19C9">
      <w:pPr>
        <w:ind w:left="360"/>
        <w:rPr>
          <w:rFonts w:asciiTheme="majorHAnsi" w:hAnsiTheme="majorHAnsi"/>
        </w:rPr>
      </w:pPr>
      <w:r w:rsidRPr="005D73EF">
        <w:rPr>
          <w:rFonts w:asciiTheme="majorHAnsi" w:hAnsiTheme="majorHAnsi"/>
        </w:rPr>
        <w:t xml:space="preserve">The use of technology will depend on individual instructors, but may include Beach Board, should include the development of familiarity with web resources specific to the course, and may include assignments that involve the evaluation of web material on the subject. Students may be made familiar, if they are not already, with relevant search databases in the library. </w:t>
      </w:r>
    </w:p>
    <w:p w14:paraId="3B6F66F6" w14:textId="77777777" w:rsidR="0023573F" w:rsidRPr="005D73EF" w:rsidRDefault="0023573F" w:rsidP="002E19C9">
      <w:pPr>
        <w:ind w:left="360"/>
        <w:rPr>
          <w:rFonts w:asciiTheme="majorHAnsi" w:hAnsiTheme="majorHAnsi"/>
        </w:rPr>
      </w:pPr>
    </w:p>
    <w:p w14:paraId="3BCDC728" w14:textId="77777777" w:rsidR="0023573F" w:rsidRPr="005D73EF" w:rsidRDefault="0023573F" w:rsidP="002E19C9">
      <w:pPr>
        <w:ind w:left="360"/>
        <w:rPr>
          <w:rFonts w:asciiTheme="majorHAnsi" w:hAnsiTheme="majorHAnsi"/>
          <w:i/>
        </w:rPr>
      </w:pPr>
      <w:r w:rsidRPr="005D73EF">
        <w:rPr>
          <w:rFonts w:asciiTheme="majorHAnsi" w:hAnsiTheme="majorHAnsi"/>
          <w:i/>
        </w:rPr>
        <w:t xml:space="preserve">Film and video, as well as music, may be used in the classroom; however, the percentage of time used for each needs to be clarified and limited.  </w:t>
      </w:r>
    </w:p>
    <w:p w14:paraId="605E1090" w14:textId="77777777" w:rsidR="00980628" w:rsidRPr="005D73EF" w:rsidRDefault="00980628" w:rsidP="00980628">
      <w:pPr>
        <w:pStyle w:val="Default"/>
        <w:rPr>
          <w:rFonts w:asciiTheme="majorHAnsi" w:hAnsiTheme="majorHAnsi" w:cs="Times New Roman"/>
        </w:rPr>
      </w:pPr>
    </w:p>
    <w:p w14:paraId="13AE45A6" w14:textId="77777777" w:rsidR="0023573F" w:rsidRPr="005D73EF" w:rsidRDefault="0023573F" w:rsidP="00980628">
      <w:pPr>
        <w:pStyle w:val="Default"/>
        <w:rPr>
          <w:rFonts w:asciiTheme="majorHAnsi" w:hAnsiTheme="majorHAnsi" w:cs="Times New Roman"/>
        </w:rPr>
      </w:pPr>
    </w:p>
    <w:p w14:paraId="1FB2A2E9" w14:textId="77777777" w:rsidR="00980628" w:rsidRPr="005D73EF" w:rsidRDefault="00980628" w:rsidP="00980628">
      <w:pPr>
        <w:pStyle w:val="Default"/>
        <w:rPr>
          <w:rFonts w:asciiTheme="majorHAnsi" w:hAnsiTheme="majorHAnsi" w:cs="Times New Roman"/>
        </w:rPr>
      </w:pPr>
      <w:r w:rsidRPr="005D73EF">
        <w:rPr>
          <w:rFonts w:asciiTheme="majorHAnsi" w:hAnsiTheme="majorHAnsi" w:cs="Times New Roman"/>
          <w:b/>
          <w:bCs/>
        </w:rPr>
        <w:t xml:space="preserve">VII. Information about Textbooks / Readings </w:t>
      </w:r>
    </w:p>
    <w:p w14:paraId="23208190" w14:textId="77777777" w:rsidR="00980628" w:rsidRPr="005D73EF" w:rsidRDefault="00980628" w:rsidP="00980628">
      <w:pPr>
        <w:pStyle w:val="Default"/>
        <w:rPr>
          <w:rFonts w:asciiTheme="majorHAnsi" w:hAnsiTheme="majorHAnsi" w:cs="Times New Roman"/>
        </w:rPr>
      </w:pPr>
    </w:p>
    <w:p w14:paraId="31173EA4" w14:textId="77777777" w:rsidR="00980628" w:rsidRPr="005D73EF" w:rsidRDefault="00980628" w:rsidP="00980628">
      <w:pPr>
        <w:pStyle w:val="Default"/>
        <w:rPr>
          <w:rFonts w:asciiTheme="majorHAnsi" w:hAnsiTheme="majorHAnsi" w:cs="Times New Roman"/>
          <w:i/>
        </w:rPr>
      </w:pPr>
      <w:r w:rsidRPr="005D73EF">
        <w:rPr>
          <w:rFonts w:asciiTheme="majorHAnsi" w:hAnsiTheme="majorHAnsi" w:cs="Times New Roman"/>
          <w:i/>
        </w:rPr>
        <w:t xml:space="preserve">Ensure compliance with University Policy </w:t>
      </w:r>
      <w:r w:rsidRPr="005D73EF">
        <w:rPr>
          <w:rFonts w:asciiTheme="majorHAnsi" w:hAnsiTheme="majorHAnsi" w:cs="Times New Roman"/>
          <w:i/>
          <w:color w:val="0000FF"/>
        </w:rPr>
        <w:t xml:space="preserve">PS 79-08 </w:t>
      </w:r>
      <w:r w:rsidRPr="005D73EF">
        <w:rPr>
          <w:rFonts w:asciiTheme="majorHAnsi" w:hAnsiTheme="majorHAnsi" w:cs="Times New Roman"/>
          <w:i/>
        </w:rPr>
        <w:t xml:space="preserve">that defines Choice of Textbooks. </w:t>
      </w:r>
    </w:p>
    <w:p w14:paraId="63CADE6F" w14:textId="77777777" w:rsidR="00944DF3" w:rsidRPr="005D73EF" w:rsidRDefault="00944DF3" w:rsidP="00980628">
      <w:pPr>
        <w:pStyle w:val="Default"/>
        <w:rPr>
          <w:rFonts w:asciiTheme="majorHAnsi" w:hAnsiTheme="majorHAnsi" w:cs="Times New Roman"/>
        </w:rPr>
      </w:pPr>
    </w:p>
    <w:p w14:paraId="78C445C0" w14:textId="77777777" w:rsidR="00944DF3" w:rsidRPr="005D73EF" w:rsidRDefault="0051362F" w:rsidP="002A0CFD">
      <w:pPr>
        <w:pStyle w:val="Default"/>
        <w:rPr>
          <w:rFonts w:asciiTheme="majorHAnsi" w:hAnsiTheme="majorHAnsi" w:cs="Times New Roman"/>
        </w:rPr>
      </w:pPr>
      <w:r w:rsidRPr="005D73EF">
        <w:rPr>
          <w:rFonts w:asciiTheme="majorHAnsi" w:hAnsiTheme="majorHAnsi" w:cs="Times New Roman"/>
          <w:i/>
          <w:noProof/>
        </w:rPr>
        <mc:AlternateContent>
          <mc:Choice Requires="wps">
            <w:drawing>
              <wp:anchor distT="45720" distB="45720" distL="114300" distR="114300" simplePos="0" relativeHeight="251657216" behindDoc="0" locked="0" layoutInCell="1" allowOverlap="1" wp14:anchorId="5B24BD4E" wp14:editId="2B7F3AF8">
                <wp:simplePos x="0" y="0"/>
                <wp:positionH relativeFrom="column">
                  <wp:posOffset>38735</wp:posOffset>
                </wp:positionH>
                <wp:positionV relativeFrom="paragraph">
                  <wp:posOffset>527685</wp:posOffset>
                </wp:positionV>
                <wp:extent cx="6082030" cy="662940"/>
                <wp:effectExtent l="635" t="0" r="1333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662940"/>
                        </a:xfrm>
                        <a:prstGeom prst="rect">
                          <a:avLst/>
                        </a:prstGeom>
                        <a:solidFill>
                          <a:srgbClr val="FFFFFF"/>
                        </a:solidFill>
                        <a:ln w="9525">
                          <a:solidFill>
                            <a:srgbClr val="000000"/>
                          </a:solidFill>
                          <a:miter lim="800000"/>
                          <a:headEnd/>
                          <a:tailEnd/>
                        </a:ln>
                      </wps:spPr>
                      <wps:txbx>
                        <w:txbxContent>
                          <w:p w14:paraId="18441778" w14:textId="77777777" w:rsidR="00AE1246" w:rsidRDefault="00AE1246">
                            <w:r>
                              <w:rPr>
                                <w:sz w:val="23"/>
                                <w:szCs w:val="23"/>
                              </w:rPr>
                              <w:t>The following is a short list of textbooks that are most likely to be used for this course. Instructors may assign one or more of these and/or include other relevant texts/readings. Instructors may be asked to justify the use of old textbooks, if updated texts are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B24BD4E" id="_x0000_s1030" type="#_x0000_t202" style="position:absolute;margin-left:3.05pt;margin-top:41.55pt;width:478.9pt;height:52.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I7LAIAAFc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">
                <v:textbox>
                  <w:txbxContent>
                    <w:p w14:paraId="18441778" w14:textId="77777777" w:rsidR="00DD2085" w:rsidRDefault="00DD2085">
                      <w:r>
                        <w:rPr>
                          <w:sz w:val="23"/>
                          <w:szCs w:val="23"/>
                        </w:rPr>
                        <w:t>The following is a short list of textbooks that are most likely to be used for this course. Instructors may assign one or more of these and/or include other relevant texts/readings. Instructors may be asked to justify the use of old textbooks, if updated texts are available.</w:t>
                      </w:r>
                    </w:p>
                  </w:txbxContent>
                </v:textbox>
                <w10:wrap type="square"/>
              </v:shape>
            </w:pict>
          </mc:Fallback>
        </mc:AlternateContent>
      </w:r>
      <w:r w:rsidR="00944DF3" w:rsidRPr="005D73EF">
        <w:rPr>
          <w:rFonts w:asciiTheme="majorHAnsi" w:hAnsiTheme="majorHAnsi" w:cs="Times New Roman"/>
          <w:i/>
        </w:rPr>
        <w:t>If there is a required text for the course, state so here. If not, provide a brief list of possible textbooks and readings to be used. Include a d</w:t>
      </w:r>
      <w:r w:rsidR="0023573F" w:rsidRPr="005D73EF">
        <w:rPr>
          <w:rFonts w:asciiTheme="majorHAnsi" w:hAnsiTheme="majorHAnsi" w:cs="Times New Roman"/>
          <w:i/>
        </w:rPr>
        <w:t>isclaimer such as the following</w:t>
      </w:r>
      <w:r w:rsidR="0023573F" w:rsidRPr="005D73EF">
        <w:rPr>
          <w:rFonts w:asciiTheme="majorHAnsi" w:hAnsiTheme="majorHAnsi" w:cs="Times New Roman"/>
        </w:rPr>
        <w:t>:</w:t>
      </w:r>
    </w:p>
    <w:p w14:paraId="1CB4D981" w14:textId="77777777" w:rsidR="00676951" w:rsidRPr="005D73EF" w:rsidRDefault="00676951">
      <w:pPr>
        <w:rPr>
          <w:rFonts w:asciiTheme="majorHAnsi" w:hAnsiTheme="majorHAnsi"/>
          <w:b/>
          <w:bCs/>
        </w:rPr>
      </w:pPr>
    </w:p>
    <w:p w14:paraId="6108DBFD" w14:textId="77777777" w:rsidR="00944DF3" w:rsidRPr="005D73EF" w:rsidRDefault="00944DF3" w:rsidP="00944DF3">
      <w:pPr>
        <w:autoSpaceDE w:val="0"/>
        <w:autoSpaceDN w:val="0"/>
        <w:adjustRightInd w:val="0"/>
        <w:rPr>
          <w:rFonts w:asciiTheme="majorHAnsi" w:hAnsiTheme="majorHAnsi"/>
          <w:b/>
          <w:bCs/>
          <w:color w:val="000000"/>
        </w:rPr>
      </w:pPr>
      <w:r w:rsidRPr="005D73EF">
        <w:rPr>
          <w:rFonts w:asciiTheme="majorHAnsi" w:hAnsiTheme="majorHAnsi"/>
          <w:b/>
          <w:bCs/>
          <w:color w:val="000000"/>
        </w:rPr>
        <w:t>VIII.</w:t>
      </w:r>
      <w:r w:rsidR="00A4270C" w:rsidRPr="005D73EF">
        <w:rPr>
          <w:rFonts w:asciiTheme="majorHAnsi" w:hAnsiTheme="majorHAnsi"/>
          <w:b/>
          <w:bCs/>
          <w:color w:val="000000"/>
        </w:rPr>
        <w:t xml:space="preserve"> </w:t>
      </w:r>
      <w:r w:rsidRPr="005D73EF">
        <w:rPr>
          <w:rFonts w:asciiTheme="majorHAnsi" w:hAnsiTheme="majorHAnsi"/>
          <w:b/>
          <w:bCs/>
          <w:color w:val="000000"/>
        </w:rPr>
        <w:t xml:space="preserve">Bibliography </w:t>
      </w:r>
    </w:p>
    <w:p w14:paraId="2BEC669B" w14:textId="77777777" w:rsidR="00944DF3" w:rsidRPr="005D73EF" w:rsidRDefault="00944DF3" w:rsidP="00944DF3">
      <w:pPr>
        <w:autoSpaceDE w:val="0"/>
        <w:autoSpaceDN w:val="0"/>
        <w:adjustRightInd w:val="0"/>
        <w:rPr>
          <w:rFonts w:asciiTheme="majorHAnsi" w:hAnsiTheme="majorHAnsi"/>
          <w:color w:val="000000"/>
        </w:rPr>
      </w:pPr>
    </w:p>
    <w:p w14:paraId="27291F27" w14:textId="77777777" w:rsidR="002D2678" w:rsidRPr="005D73EF" w:rsidRDefault="00944DF3" w:rsidP="002A0CFD">
      <w:pPr>
        <w:autoSpaceDE w:val="0"/>
        <w:autoSpaceDN w:val="0"/>
        <w:adjustRightInd w:val="0"/>
        <w:rPr>
          <w:rFonts w:asciiTheme="majorHAnsi" w:hAnsiTheme="majorHAnsi"/>
          <w:i/>
          <w:color w:val="000000"/>
        </w:rPr>
      </w:pPr>
      <w:r w:rsidRPr="005D73EF">
        <w:rPr>
          <w:rFonts w:asciiTheme="majorHAnsi" w:hAnsiTheme="majorHAnsi"/>
          <w:i/>
          <w:color w:val="000000"/>
        </w:rPr>
        <w:t xml:space="preserve">Include a one-page current bibliography of references, possibly with a disclaimer, like the following: </w:t>
      </w:r>
      <w:r w:rsidR="0051362F" w:rsidRPr="005D73EF">
        <w:rPr>
          <w:rFonts w:asciiTheme="majorHAnsi" w:hAnsiTheme="majorHAnsi"/>
          <w:i/>
          <w:noProof/>
        </w:rPr>
        <mc:AlternateContent>
          <mc:Choice Requires="wps">
            <w:drawing>
              <wp:anchor distT="45720" distB="45720" distL="114300" distR="114300" simplePos="0" relativeHeight="251658240" behindDoc="0" locked="0" layoutInCell="1" allowOverlap="1" wp14:anchorId="4B060992" wp14:editId="41A9F8D6">
                <wp:simplePos x="0" y="0"/>
                <wp:positionH relativeFrom="column">
                  <wp:align>center</wp:align>
                </wp:positionH>
                <wp:positionV relativeFrom="paragraph">
                  <wp:posOffset>367665</wp:posOffset>
                </wp:positionV>
                <wp:extent cx="5810250" cy="852170"/>
                <wp:effectExtent l="0" t="0" r="952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52170"/>
                        </a:xfrm>
                        <a:prstGeom prst="rect">
                          <a:avLst/>
                        </a:prstGeom>
                        <a:solidFill>
                          <a:srgbClr val="FFFFFF"/>
                        </a:solidFill>
                        <a:ln w="9525">
                          <a:solidFill>
                            <a:srgbClr val="000000"/>
                          </a:solidFill>
                          <a:miter lim="800000"/>
                          <a:headEnd/>
                          <a:tailEnd/>
                        </a:ln>
                      </wps:spPr>
                      <wps:txbx>
                        <w:txbxContent>
                          <w:p w14:paraId="00BC8DE7" w14:textId="77777777" w:rsidR="00AE1246" w:rsidRDefault="00AE1246">
                            <w:r>
                              <w:rPr>
                                <w:sz w:val="23"/>
                                <w:szCs w:val="23"/>
                              </w:rPr>
                              <w:t>This is a highly selective bibliography to provide instructors with a primary set of resource materials. For brevity, important works may be missed from this list. The list is intended to show the range of materials available to our students. Relevant course materials may also be found in periodicals, both in print and electronic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B060992" id="_x0000_s1031" type="#_x0000_t202" style="position:absolute;margin-left:0;margin-top:28.95pt;width:457.5pt;height:67.1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">
                <v:textbox>
                  <w:txbxContent>
                    <w:p w14:paraId="00BC8DE7" w14:textId="77777777" w:rsidR="00DD2085" w:rsidRDefault="00DD2085">
                      <w:r>
                        <w:rPr>
                          <w:sz w:val="23"/>
                          <w:szCs w:val="23"/>
                        </w:rPr>
                        <w:t>This is a highly selective bibliography to provide instructors with a primary set of resource materials. For brevity, important works may be missed from this list. The list is intended to show the range of materials available to our students. Relevant course materials may also be found in periodicals, both in print and electronic form.</w:t>
                      </w:r>
                    </w:p>
                  </w:txbxContent>
                </v:textbox>
                <w10:wrap type="square"/>
              </v:shape>
            </w:pict>
          </mc:Fallback>
        </mc:AlternateContent>
      </w:r>
    </w:p>
    <w:p w14:paraId="6F9CE2A6" w14:textId="77777777" w:rsidR="00944DF3" w:rsidRPr="005D73EF" w:rsidRDefault="00944DF3" w:rsidP="00944DF3">
      <w:pPr>
        <w:autoSpaceDE w:val="0"/>
        <w:autoSpaceDN w:val="0"/>
        <w:adjustRightInd w:val="0"/>
        <w:rPr>
          <w:rFonts w:asciiTheme="majorHAnsi" w:hAnsiTheme="majorHAnsi"/>
          <w:b/>
          <w:bCs/>
          <w:color w:val="000000"/>
        </w:rPr>
      </w:pPr>
    </w:p>
    <w:p w14:paraId="70AFDF15" w14:textId="77777777" w:rsidR="00944DF3" w:rsidRPr="005D73EF" w:rsidRDefault="00944DF3" w:rsidP="00944DF3">
      <w:pPr>
        <w:autoSpaceDE w:val="0"/>
        <w:autoSpaceDN w:val="0"/>
        <w:adjustRightInd w:val="0"/>
        <w:rPr>
          <w:rFonts w:asciiTheme="majorHAnsi" w:hAnsiTheme="majorHAnsi"/>
          <w:b/>
          <w:bCs/>
          <w:color w:val="000000"/>
        </w:rPr>
      </w:pPr>
      <w:r w:rsidRPr="005D73EF">
        <w:rPr>
          <w:rFonts w:asciiTheme="majorHAnsi" w:hAnsiTheme="majorHAnsi"/>
          <w:b/>
          <w:bCs/>
          <w:color w:val="000000"/>
        </w:rPr>
        <w:t xml:space="preserve">IX. Instructional Policies Requirements </w:t>
      </w:r>
    </w:p>
    <w:p w14:paraId="260E0E4F" w14:textId="77777777" w:rsidR="00944DF3" w:rsidRPr="005D73EF" w:rsidRDefault="00944DF3" w:rsidP="00944DF3">
      <w:pPr>
        <w:autoSpaceDE w:val="0"/>
        <w:autoSpaceDN w:val="0"/>
        <w:adjustRightInd w:val="0"/>
        <w:rPr>
          <w:rFonts w:asciiTheme="majorHAnsi" w:hAnsiTheme="majorHAnsi"/>
          <w:b/>
          <w:bCs/>
          <w:color w:val="000000"/>
        </w:rPr>
      </w:pPr>
    </w:p>
    <w:p w14:paraId="0447B2E9" w14:textId="77777777" w:rsidR="00944DF3" w:rsidRPr="005D73EF" w:rsidRDefault="00944DF3" w:rsidP="00944DF3">
      <w:pPr>
        <w:pStyle w:val="Default"/>
        <w:rPr>
          <w:rFonts w:asciiTheme="majorHAnsi" w:hAnsiTheme="majorHAnsi" w:cs="Times New Roman"/>
          <w:i/>
        </w:rPr>
      </w:pPr>
      <w:r w:rsidRPr="005D73EF">
        <w:rPr>
          <w:rFonts w:asciiTheme="majorHAnsi" w:hAnsiTheme="majorHAnsi" w:cs="Times New Roman"/>
          <w:i/>
        </w:rPr>
        <w:t xml:space="preserve">List course policies that every instructor must follow, including </w:t>
      </w:r>
      <w:r w:rsidRPr="005D73EF">
        <w:rPr>
          <w:rFonts w:asciiTheme="majorHAnsi" w:hAnsiTheme="majorHAnsi" w:cs="Times New Roman"/>
          <w:i/>
          <w:color w:val="0000FF"/>
        </w:rPr>
        <w:t>Course Syllabi Policy (PS 11-07</w:t>
      </w:r>
      <w:r w:rsidRPr="005D73EF">
        <w:rPr>
          <w:rFonts w:asciiTheme="majorHAnsi" w:hAnsiTheme="majorHAnsi" w:cs="Times New Roman"/>
          <w:i/>
        </w:rPr>
        <w:t xml:space="preserve">). The Course Syllabi Policy specifies required content for hybrid and online course delivery. Further detail on hybrid, online, and distance education courses can be found in </w:t>
      </w:r>
      <w:r w:rsidRPr="005D73EF">
        <w:rPr>
          <w:rFonts w:asciiTheme="majorHAnsi" w:hAnsiTheme="majorHAnsi" w:cs="Times New Roman"/>
          <w:i/>
          <w:color w:val="0000FF"/>
        </w:rPr>
        <w:t>Academic Technology and the Mode of Instruction (PS 03-11</w:t>
      </w:r>
      <w:r w:rsidRPr="005D73EF">
        <w:rPr>
          <w:rFonts w:asciiTheme="majorHAnsi" w:hAnsiTheme="majorHAnsi" w:cs="Times New Roman"/>
          <w:i/>
        </w:rPr>
        <w:t xml:space="preserve">). </w:t>
      </w:r>
    </w:p>
    <w:p w14:paraId="4DA74FB0" w14:textId="77777777" w:rsidR="00944DF3" w:rsidRPr="005D73EF" w:rsidRDefault="00944DF3" w:rsidP="00944DF3">
      <w:pPr>
        <w:pStyle w:val="Default"/>
        <w:rPr>
          <w:rFonts w:asciiTheme="majorHAnsi" w:hAnsiTheme="majorHAnsi" w:cs="Times New Roman"/>
          <w:i/>
        </w:rPr>
      </w:pPr>
    </w:p>
    <w:p w14:paraId="26A8F1E0" w14:textId="77777777" w:rsidR="00B24441" w:rsidRPr="005D73EF" w:rsidRDefault="00944DF3" w:rsidP="00B24441">
      <w:pPr>
        <w:autoSpaceDE w:val="0"/>
        <w:autoSpaceDN w:val="0"/>
        <w:adjustRightInd w:val="0"/>
        <w:rPr>
          <w:rFonts w:asciiTheme="majorHAnsi" w:hAnsiTheme="majorHAnsi"/>
          <w:i/>
        </w:rPr>
      </w:pPr>
      <w:r w:rsidRPr="005D73EF">
        <w:rPr>
          <w:rFonts w:asciiTheme="majorHAnsi" w:hAnsiTheme="majorHAnsi"/>
          <w:i/>
        </w:rPr>
        <w:t>Include a reference to University policy on instructional issues</w:t>
      </w:r>
      <w:r w:rsidR="00A4270C" w:rsidRPr="005D73EF">
        <w:rPr>
          <w:rFonts w:asciiTheme="majorHAnsi" w:hAnsiTheme="majorHAnsi"/>
          <w:i/>
        </w:rPr>
        <w:t xml:space="preserve"> (withdrawal, absences, disabilities, </w:t>
      </w:r>
      <w:proofErr w:type="spellStart"/>
      <w:r w:rsidR="00A4270C" w:rsidRPr="005D73EF">
        <w:rPr>
          <w:rFonts w:asciiTheme="majorHAnsi" w:hAnsiTheme="majorHAnsi"/>
          <w:i/>
        </w:rPr>
        <w:t>etc</w:t>
      </w:r>
      <w:proofErr w:type="spellEnd"/>
      <w:r w:rsidR="00A4270C" w:rsidRPr="005D73EF">
        <w:rPr>
          <w:rFonts w:asciiTheme="majorHAnsi" w:hAnsiTheme="majorHAnsi"/>
          <w:i/>
        </w:rPr>
        <w:t>)</w:t>
      </w:r>
      <w:r w:rsidRPr="005D73EF">
        <w:rPr>
          <w:rFonts w:asciiTheme="majorHAnsi" w:hAnsiTheme="majorHAnsi"/>
          <w:i/>
        </w:rPr>
        <w:t xml:space="preserve">. </w:t>
      </w:r>
      <w:r w:rsidR="00B24441" w:rsidRPr="005D73EF">
        <w:rPr>
          <w:rFonts w:asciiTheme="majorHAnsi" w:hAnsiTheme="majorHAnsi"/>
          <w:i/>
        </w:rPr>
        <w:t xml:space="preserve">Make it explicit that such policies should appear on course syllabi. </w:t>
      </w:r>
    </w:p>
    <w:p w14:paraId="3A53D72C" w14:textId="77777777" w:rsidR="00B24441" w:rsidRPr="005D73EF" w:rsidRDefault="00B24441" w:rsidP="00B24441">
      <w:pPr>
        <w:autoSpaceDE w:val="0"/>
        <w:autoSpaceDN w:val="0"/>
        <w:adjustRightInd w:val="0"/>
        <w:rPr>
          <w:rFonts w:asciiTheme="majorHAnsi" w:hAnsiTheme="majorHAnsi"/>
          <w:i/>
        </w:rPr>
      </w:pPr>
    </w:p>
    <w:p w14:paraId="3D7280AF" w14:textId="77777777" w:rsidR="00944DF3" w:rsidRPr="005D73EF" w:rsidRDefault="00A4270C" w:rsidP="00944DF3">
      <w:pPr>
        <w:autoSpaceDE w:val="0"/>
        <w:autoSpaceDN w:val="0"/>
        <w:adjustRightInd w:val="0"/>
        <w:rPr>
          <w:rFonts w:asciiTheme="majorHAnsi" w:hAnsiTheme="majorHAnsi"/>
          <w:i/>
        </w:rPr>
      </w:pPr>
      <w:r w:rsidRPr="005D73EF">
        <w:rPr>
          <w:rFonts w:asciiTheme="majorHAnsi" w:hAnsiTheme="majorHAnsi"/>
          <w:i/>
        </w:rPr>
        <w:t>Instructors may determine their own policies with regard to plagiarism, withdrawal, absences, and adding the course, so long as the policies are consistent with the University policies as laid out in the CSULB Catalog</w:t>
      </w:r>
      <w:r w:rsidR="00B24441" w:rsidRPr="005D73EF">
        <w:rPr>
          <w:rFonts w:asciiTheme="majorHAnsi" w:hAnsiTheme="majorHAnsi"/>
          <w:i/>
        </w:rPr>
        <w:t xml:space="preserve">. Syllabi must refer to the appropriate sections in the Catalog, lay out the precise policies for the course on attendance and plagiarism, and ask students to inform instructors promptly of the need for accommodation of disabilities. It is recommended that instructors include some explanation of how they assess class participation.  </w:t>
      </w:r>
    </w:p>
    <w:p w14:paraId="6CBFA146" w14:textId="081C7510" w:rsidR="00944DF3" w:rsidRPr="005D73EF" w:rsidRDefault="00DD2085" w:rsidP="00944DF3">
      <w:pPr>
        <w:autoSpaceDE w:val="0"/>
        <w:autoSpaceDN w:val="0"/>
        <w:adjustRightInd w:val="0"/>
        <w:rPr>
          <w:rFonts w:asciiTheme="majorHAnsi" w:hAnsiTheme="majorHAnsi"/>
        </w:rPr>
      </w:pPr>
      <w:r w:rsidRPr="005D73EF">
        <w:rPr>
          <w:rFonts w:asciiTheme="majorHAnsi" w:hAnsiTheme="majorHAnsi"/>
          <w:noProof/>
        </w:rPr>
        <mc:AlternateContent>
          <mc:Choice Requires="wps">
            <w:drawing>
              <wp:anchor distT="45720" distB="45720" distL="114300" distR="114300" simplePos="0" relativeHeight="251659264" behindDoc="0" locked="0" layoutInCell="1" allowOverlap="1" wp14:anchorId="30BBF891" wp14:editId="7E53B706">
                <wp:simplePos x="0" y="0"/>
                <wp:positionH relativeFrom="column">
                  <wp:posOffset>24765</wp:posOffset>
                </wp:positionH>
                <wp:positionV relativeFrom="paragraph">
                  <wp:posOffset>301624</wp:posOffset>
                </wp:positionV>
                <wp:extent cx="6051550" cy="1209675"/>
                <wp:effectExtent l="0" t="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209675"/>
                        </a:xfrm>
                        <a:prstGeom prst="rect">
                          <a:avLst/>
                        </a:prstGeom>
                        <a:solidFill>
                          <a:srgbClr val="FFFFFF"/>
                        </a:solidFill>
                        <a:ln w="9525">
                          <a:solidFill>
                            <a:srgbClr val="000000"/>
                          </a:solidFill>
                          <a:miter lim="800000"/>
                          <a:headEnd/>
                          <a:tailEnd/>
                        </a:ln>
                      </wps:spPr>
                      <wps:txbx>
                        <w:txbxContent>
                          <w:p w14:paraId="7B456412" w14:textId="4D490648" w:rsidR="00AE1246" w:rsidRDefault="00AE1246">
                            <w:r w:rsidRPr="008562D4">
                              <w:rPr>
                                <w:sz w:val="23"/>
                                <w:szCs w:val="23"/>
                              </w:rPr>
                              <w:t>Instructors may specify their own policies with regard to plagiarism, withdrawal, absences, etc., as long as the policies are consistent with the University policies published in the CSULB Catalog. It is expected that every course will follow University policies on Attendance (</w:t>
                            </w:r>
                            <w:r w:rsidRPr="008562D4">
                              <w:rPr>
                                <w:color w:val="0000FF"/>
                                <w:sz w:val="23"/>
                                <w:szCs w:val="23"/>
                              </w:rPr>
                              <w:t>PS 01-01</w:t>
                            </w:r>
                            <w:r w:rsidRPr="008562D4">
                              <w:rPr>
                                <w:sz w:val="23"/>
                                <w:szCs w:val="23"/>
                              </w:rPr>
                              <w:t>), Course Syllabi and Standard Course Outlines (</w:t>
                            </w:r>
                            <w:r w:rsidRPr="008562D4">
                              <w:rPr>
                                <w:color w:val="0000FF"/>
                                <w:sz w:val="23"/>
                                <w:szCs w:val="23"/>
                              </w:rPr>
                              <w:t>PS 11-07</w:t>
                            </w:r>
                            <w:r w:rsidRPr="008562D4">
                              <w:rPr>
                                <w:sz w:val="23"/>
                                <w:szCs w:val="23"/>
                              </w:rPr>
                              <w:t>), Cheating and Plagiarism – Academic Integrity (PS 08-02), Final Course Grades, Grading Procedures, and Final Assessments (PS 12-03).</w:t>
                            </w:r>
                            <w:r>
                              <w:rPr>
                                <w:sz w:val="23"/>
                                <w:szCs w:val="23"/>
                              </w:rPr>
                              <w:t xml:space="preserve"> </w:t>
                            </w:r>
                            <w:r>
                              <w:rPr>
                                <w:strike/>
                                <w:sz w:val="23"/>
                                <w:szCs w:val="2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2" type="#_x0000_t202" style="position:absolute;margin-left:1.95pt;margin-top:23.75pt;width:476.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">
                <v:textbox>
                  <w:txbxContent>
                    <w:p w14:paraId="7B456412" w14:textId="4D490648" w:rsidR="008562D4" w:rsidRDefault="008562D4">
                      <w:bookmarkStart w:id="1" w:name="_GoBack"/>
                      <w:bookmarkEnd w:id="1"/>
                      <w:r w:rsidRPr="008562D4">
                        <w:rPr>
                          <w:sz w:val="23"/>
                          <w:szCs w:val="23"/>
                        </w:rPr>
                        <w:t>Instructors may specify their own policies with regard to plagiarism, withdrawal, absences, etc., as long as the policies are consistent with the University policies published in the CSULB Catalog. It is expected that every course will follow University policies on Attendance (</w:t>
                      </w:r>
                      <w:r w:rsidRPr="008562D4">
                        <w:rPr>
                          <w:color w:val="0000FF"/>
                          <w:sz w:val="23"/>
                          <w:szCs w:val="23"/>
                        </w:rPr>
                        <w:t>PS 01-01</w:t>
                      </w:r>
                      <w:r w:rsidRPr="008562D4">
                        <w:rPr>
                          <w:sz w:val="23"/>
                          <w:szCs w:val="23"/>
                        </w:rPr>
                        <w:t>), Course Syllabi and Standard Course Outlines (</w:t>
                      </w:r>
                      <w:r w:rsidRPr="008562D4">
                        <w:rPr>
                          <w:color w:val="0000FF"/>
                          <w:sz w:val="23"/>
                          <w:szCs w:val="23"/>
                        </w:rPr>
                        <w:t>PS 11-07</w:t>
                      </w:r>
                      <w:r w:rsidRPr="008562D4">
                        <w:rPr>
                          <w:sz w:val="23"/>
                          <w:szCs w:val="23"/>
                        </w:rPr>
                        <w:t>), Cheating and Plagiarism – Academic Integrity (PS 08-02), Final Course Grades, Grading Procedures, and Final Assessments (PS 12-03).</w:t>
                      </w:r>
                      <w:r>
                        <w:rPr>
                          <w:sz w:val="23"/>
                          <w:szCs w:val="23"/>
                        </w:rPr>
                        <w:t xml:space="preserve"> </w:t>
                      </w:r>
                      <w:r>
                        <w:rPr>
                          <w:strike/>
                          <w:sz w:val="23"/>
                          <w:szCs w:val="23"/>
                        </w:rPr>
                        <w:t xml:space="preserve"> </w:t>
                      </w:r>
                    </w:p>
                  </w:txbxContent>
                </v:textbox>
                <w10:wrap type="square"/>
              </v:shape>
            </w:pict>
          </mc:Fallback>
        </mc:AlternateContent>
      </w:r>
    </w:p>
    <w:p w14:paraId="0E9AE342" w14:textId="6BB489EF" w:rsidR="00944DF3" w:rsidRPr="005D73EF" w:rsidRDefault="00944DF3" w:rsidP="00944DF3">
      <w:pPr>
        <w:autoSpaceDE w:val="0"/>
        <w:autoSpaceDN w:val="0"/>
        <w:adjustRightInd w:val="0"/>
        <w:rPr>
          <w:rFonts w:asciiTheme="majorHAnsi" w:hAnsiTheme="majorHAnsi"/>
        </w:rPr>
      </w:pPr>
      <w:r w:rsidRPr="005D73EF">
        <w:rPr>
          <w:rFonts w:asciiTheme="majorHAnsi" w:hAnsiTheme="majorHAnsi"/>
        </w:rPr>
        <w:t>Sample:</w:t>
      </w:r>
    </w:p>
    <w:p w14:paraId="670D12F2" w14:textId="77777777" w:rsidR="00AB43C6" w:rsidRPr="005D73EF" w:rsidRDefault="00944DF3">
      <w:pPr>
        <w:rPr>
          <w:rFonts w:asciiTheme="majorHAnsi" w:hAnsiTheme="majorHAnsi"/>
        </w:rPr>
      </w:pPr>
      <w:r w:rsidRPr="005D73EF">
        <w:rPr>
          <w:rFonts w:asciiTheme="majorHAnsi" w:hAnsiTheme="majorHAnsi"/>
          <w:bCs/>
          <w:i/>
        </w:rPr>
        <w:t xml:space="preserve"> </w:t>
      </w:r>
    </w:p>
    <w:p w14:paraId="7B9CC20D" w14:textId="77777777" w:rsidR="00AB43C6" w:rsidRPr="005D73EF" w:rsidRDefault="00AB43C6">
      <w:pPr>
        <w:rPr>
          <w:rFonts w:asciiTheme="majorHAnsi" w:hAnsiTheme="majorHAnsi"/>
          <w:b/>
          <w:bCs/>
        </w:rPr>
      </w:pPr>
      <w:r w:rsidRPr="005D73EF">
        <w:rPr>
          <w:rFonts w:asciiTheme="majorHAnsi" w:hAnsiTheme="majorHAnsi"/>
          <w:b/>
          <w:bCs/>
        </w:rPr>
        <w:t xml:space="preserve">X. </w:t>
      </w:r>
      <w:r w:rsidR="002D2678" w:rsidRPr="005D73EF">
        <w:rPr>
          <w:rFonts w:asciiTheme="majorHAnsi" w:hAnsiTheme="majorHAnsi"/>
          <w:b/>
          <w:bCs/>
        </w:rPr>
        <w:t>Course</w:t>
      </w:r>
      <w:r w:rsidRPr="005D73EF">
        <w:rPr>
          <w:rFonts w:asciiTheme="majorHAnsi" w:hAnsiTheme="majorHAnsi"/>
          <w:b/>
          <w:bCs/>
        </w:rPr>
        <w:t xml:space="preserve"> Assessment</w:t>
      </w:r>
    </w:p>
    <w:p w14:paraId="47CD5B64" w14:textId="77777777" w:rsidR="002D2678" w:rsidRPr="005D73EF" w:rsidRDefault="002D2678">
      <w:pPr>
        <w:rPr>
          <w:rFonts w:asciiTheme="majorHAnsi" w:hAnsiTheme="majorHAnsi"/>
          <w:i/>
        </w:rPr>
      </w:pPr>
      <w:r w:rsidRPr="005D73EF">
        <w:rPr>
          <w:rFonts w:asciiTheme="majorHAnsi" w:hAnsiTheme="majorHAnsi"/>
          <w:i/>
        </w:rPr>
        <w:t>If the course has mandatory assignments (e.g., term paper, in-class essay final exam, 3 oral presentations) or mandatory formatting of assignments (e.g., multiple-choice questions should comprise no more than 50% of the total point value of exams), identify them here. Each course should provide a bulleted list of assignments with approximate percentages of course grade breakdown for various assignments. If the course is a double-numbered one that includes undergraduates and graduates, make clear how the graduate students will be assessed differently from the undergraduates.</w:t>
      </w:r>
    </w:p>
    <w:p w14:paraId="2C37F01C" w14:textId="77777777" w:rsidR="002D2678" w:rsidRPr="005D73EF" w:rsidRDefault="002D2678">
      <w:pPr>
        <w:rPr>
          <w:rFonts w:asciiTheme="majorHAnsi" w:hAnsiTheme="majorHAnsi"/>
          <w:i/>
        </w:rPr>
      </w:pPr>
    </w:p>
    <w:p w14:paraId="79032168" w14:textId="77777777" w:rsidR="00F337A2" w:rsidRPr="005D73EF" w:rsidRDefault="0051362F" w:rsidP="00F337A2">
      <w:pPr>
        <w:rPr>
          <w:rFonts w:asciiTheme="majorHAnsi" w:hAnsiTheme="majorHAnsi"/>
          <w:i/>
        </w:rPr>
      </w:pPr>
      <w:r w:rsidRPr="005D73EF">
        <w:rPr>
          <w:rFonts w:asciiTheme="majorHAnsi" w:hAnsiTheme="majorHAnsi"/>
          <w:noProof/>
        </w:rPr>
        <mc:AlternateContent>
          <mc:Choice Requires="wps">
            <w:drawing>
              <wp:anchor distT="45720" distB="45720" distL="114300" distR="114300" simplePos="0" relativeHeight="251660288" behindDoc="0" locked="0" layoutInCell="1" allowOverlap="1" wp14:anchorId="2AD48FF0" wp14:editId="37A2A7B4">
                <wp:simplePos x="0" y="0"/>
                <wp:positionH relativeFrom="column">
                  <wp:posOffset>-8255</wp:posOffset>
                </wp:positionH>
                <wp:positionV relativeFrom="paragraph">
                  <wp:posOffset>1007110</wp:posOffset>
                </wp:positionV>
                <wp:extent cx="6139180" cy="1170940"/>
                <wp:effectExtent l="4445" t="381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170940"/>
                        </a:xfrm>
                        <a:prstGeom prst="rect">
                          <a:avLst/>
                        </a:prstGeom>
                        <a:solidFill>
                          <a:srgbClr val="FFFFFF"/>
                        </a:solidFill>
                        <a:ln w="9525">
                          <a:solidFill>
                            <a:srgbClr val="000000"/>
                          </a:solidFill>
                          <a:miter lim="800000"/>
                          <a:headEnd/>
                          <a:tailEnd/>
                        </a:ln>
                      </wps:spPr>
                      <wps:txbx>
                        <w:txbxContent>
                          <w:p w14:paraId="62B86E4A" w14:textId="77777777" w:rsidR="00AE1246" w:rsidRDefault="00AE1246">
                            <w:r>
                              <w:rPr>
                                <w:sz w:val="23"/>
                                <w:szCs w:val="23"/>
                              </w:rPr>
                              <w:t>All sections of the course will have a syllabus that includes the information required by the syllabus policy adopted by the Academic Senate. Instructors will include information on how students may make up work for excused absences. When class participation is a required part of the course, syllabi will include information on how participation is assessed. When improvement in oral communication is an objective of the course, syllabi will include a rubric for how oral communication is to be evaluated.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AD48FF0" id="_x0000_s1033" type="#_x0000_t202" style="position:absolute;margin-left:-.65pt;margin-top:79.3pt;width:483.4pt;height:9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jfLgIAAFg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">
                <v:textbox>
                  <w:txbxContent>
                    <w:p w14:paraId="62B86E4A" w14:textId="77777777" w:rsidR="00DD2085" w:rsidRDefault="00DD2085">
                      <w:r>
                        <w:rPr>
                          <w:sz w:val="23"/>
                          <w:szCs w:val="23"/>
                        </w:rPr>
                        <w:t>All sections of the course will have a syllabus that includes the information required by the syllabus policy adopted by the Academic Senate. Instructors will include information on how students may make up work for excused absences. When class participation is a required part of the course, syllabi will include information on how participation is assessed. When improvement in oral communication is an objective of the course, syllabi will include a rubric for how oral communication is to be evaluated.</w:t>
                      </w:r>
                    </w:p>
                  </w:txbxContent>
                </v:textbox>
                <w10:wrap type="square"/>
              </v:shape>
            </w:pict>
          </mc:Fallback>
        </mc:AlternateContent>
      </w:r>
      <w:r w:rsidR="002D2678" w:rsidRPr="005D73EF">
        <w:rPr>
          <w:rFonts w:asciiTheme="majorHAnsi" w:hAnsiTheme="majorHAnsi"/>
        </w:rPr>
        <w:t>A</w:t>
      </w:r>
      <w:r w:rsidR="002D2678" w:rsidRPr="005D73EF">
        <w:rPr>
          <w:rFonts w:asciiTheme="majorHAnsi" w:hAnsiTheme="majorHAnsi"/>
          <w:i/>
        </w:rPr>
        <w:t xml:space="preserve"> disclaimer can</w:t>
      </w:r>
      <w:r w:rsidR="002A0CFD" w:rsidRPr="005D73EF">
        <w:rPr>
          <w:rFonts w:asciiTheme="majorHAnsi" w:hAnsiTheme="majorHAnsi"/>
          <w:i/>
        </w:rPr>
        <w:t xml:space="preserve"> clarify expectations, as below:</w:t>
      </w:r>
    </w:p>
    <w:p w14:paraId="6DAAC841" w14:textId="0CD87BAA" w:rsidR="003D266E" w:rsidRPr="003D266E" w:rsidRDefault="0051362F" w:rsidP="003D266E">
      <w:pPr>
        <w:pStyle w:val="Default"/>
        <w:rPr>
          <w:rFonts w:asciiTheme="majorHAnsi" w:hAnsiTheme="majorHAnsi" w:cs="Times New Roman"/>
          <w:b/>
          <w:bCs/>
        </w:rPr>
      </w:pPr>
      <w:r w:rsidRPr="005D73EF">
        <w:rPr>
          <w:rFonts w:asciiTheme="majorHAnsi" w:hAnsiTheme="majorHAnsi"/>
          <w:noProof/>
        </w:rPr>
        <mc:AlternateContent>
          <mc:Choice Requires="wps">
            <w:drawing>
              <wp:anchor distT="45720" distB="45720" distL="114300" distR="114300" simplePos="0" relativeHeight="251661312" behindDoc="0" locked="0" layoutInCell="1" allowOverlap="1" wp14:anchorId="76088319" wp14:editId="3F9A46B3">
                <wp:simplePos x="0" y="0"/>
                <wp:positionH relativeFrom="column">
                  <wp:posOffset>5715</wp:posOffset>
                </wp:positionH>
                <wp:positionV relativeFrom="paragraph">
                  <wp:posOffset>116205</wp:posOffset>
                </wp:positionV>
                <wp:extent cx="6076950" cy="604520"/>
                <wp:effectExtent l="5715" t="1905" r="1333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04520"/>
                        </a:xfrm>
                        <a:prstGeom prst="rect">
                          <a:avLst/>
                        </a:prstGeom>
                        <a:solidFill>
                          <a:srgbClr val="FFFFFF"/>
                        </a:solidFill>
                        <a:ln w="9525">
                          <a:solidFill>
                            <a:srgbClr val="000000"/>
                          </a:solidFill>
                          <a:miter lim="800000"/>
                          <a:headEnd/>
                          <a:tailEnd/>
                        </a:ln>
                      </wps:spPr>
                      <wps:txbx>
                        <w:txbxContent>
                          <w:p w14:paraId="43D47B73" w14:textId="77777777" w:rsidR="00AE1246" w:rsidRDefault="00AE1246">
                            <w:r>
                              <w:rPr>
                                <w:sz w:val="23"/>
                                <w:szCs w:val="23"/>
                              </w:rPr>
                              <w:t>The exact set of course assignments will vary depending on the instructor. University policy requires that no single evaluation of student achievement may count for more than one-third of final grade. Appropriate assignments may include…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6088319" id="_x0000_s1034" type="#_x0000_t202" style="position:absolute;margin-left:.45pt;margin-top:9.15pt;width:478.5pt;height:4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">
                <v:textbox>
                  <w:txbxContent>
                    <w:p w14:paraId="43D47B73" w14:textId="77777777" w:rsidR="00DD2085" w:rsidRDefault="00DD2085">
                      <w:r>
                        <w:rPr>
                          <w:sz w:val="23"/>
                          <w:szCs w:val="23"/>
                        </w:rPr>
                        <w:t>The exact set of course assignments will vary depending on the instructor. University policy requires that no single evaluation of student achievement may count for more than one-third of final grade. Appropriate assignments may include…</w:t>
                      </w:r>
                    </w:p>
                  </w:txbxContent>
                </v:textbox>
                <w10:wrap type="square"/>
              </v:shape>
            </w:pict>
          </mc:Fallback>
        </mc:AlternateContent>
      </w:r>
    </w:p>
    <w:p w14:paraId="4BD1576E" w14:textId="77777777" w:rsidR="003D266E" w:rsidRPr="0080792B" w:rsidRDefault="003D266E" w:rsidP="003D266E">
      <w:pPr>
        <w:ind w:left="540" w:right="-187"/>
        <w:rPr>
          <w:rFonts w:ascii="Calibri" w:hAnsi="Calibri"/>
          <w:b/>
        </w:rPr>
      </w:pPr>
      <w:r>
        <w:rPr>
          <w:rFonts w:ascii="Calibri" w:hAnsi="Calibri"/>
          <w:b/>
        </w:rPr>
        <w:t xml:space="preserve">A. </w:t>
      </w:r>
      <w:r w:rsidRPr="0080792B">
        <w:rPr>
          <w:rFonts w:ascii="Calibri" w:hAnsi="Calibri"/>
          <w:b/>
        </w:rPr>
        <w:t xml:space="preserve"> </w:t>
      </w:r>
      <w:r w:rsidRPr="0080792B">
        <w:rPr>
          <w:rFonts w:ascii="Calibri" w:hAnsi="Calibri"/>
          <w:b/>
          <w:u w:val="single"/>
        </w:rPr>
        <w:t>Description of Assessments.</w:t>
      </w:r>
    </w:p>
    <w:p w14:paraId="3913ED81" w14:textId="77777777" w:rsidR="003D266E" w:rsidRPr="0080792B" w:rsidRDefault="003D266E" w:rsidP="003D266E">
      <w:pPr>
        <w:ind w:left="1080" w:right="-187"/>
        <w:rPr>
          <w:rFonts w:ascii="Calibri" w:hAnsi="Calibri"/>
          <w:i/>
        </w:rPr>
      </w:pPr>
      <w:r w:rsidRPr="0080792B">
        <w:rPr>
          <w:rFonts w:ascii="Calibri" w:hAnsi="Calibri"/>
          <w:i/>
        </w:rPr>
        <w:t>[The Standard Course Outline should contain a description of key assessments that measure student performance on course SLOs.  The number of the corresponding SLO(s) should appear in parentheses after relevant assessments.  The description of these assessments should be sufficient to allow course instructors to incorporate them in course syllabi.  Course instructors may have additional assessments that are explicitly linked to SLOs.  The following matrix is an example of how to display course assessments linked to SLOs.]</w:t>
      </w:r>
    </w:p>
    <w:p w14:paraId="4C8B3FD6" w14:textId="77777777" w:rsidR="003D266E" w:rsidRPr="0080792B" w:rsidRDefault="003D266E" w:rsidP="003D266E">
      <w:pPr>
        <w:rPr>
          <w:rFonts w:ascii="Calibri" w:hAnsi="Calibri"/>
        </w:rPr>
      </w:pPr>
    </w:p>
    <w:p w14:paraId="151CC3A5" w14:textId="77777777" w:rsidR="003D266E" w:rsidRPr="0080792B" w:rsidRDefault="003D266E" w:rsidP="003D266E">
      <w:pPr>
        <w:ind w:left="540"/>
        <w:rPr>
          <w:rFonts w:ascii="Calibri" w:hAnsi="Calibri"/>
          <w:b/>
        </w:rPr>
      </w:pPr>
      <w:r w:rsidRPr="0080792B">
        <w:rPr>
          <w:rFonts w:ascii="Calibri" w:hAnsi="Calibri"/>
          <w:b/>
        </w:rPr>
        <w:t>Assessment in Course XXX:</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2430"/>
        <w:gridCol w:w="2250"/>
      </w:tblGrid>
      <w:tr w:rsidR="003D266E" w:rsidRPr="0080792B" w14:paraId="415C1578" w14:textId="77777777" w:rsidTr="00DD2085">
        <w:tc>
          <w:tcPr>
            <w:tcW w:w="4230" w:type="dxa"/>
            <w:vAlign w:val="center"/>
          </w:tcPr>
          <w:p w14:paraId="0B8A4EB0" w14:textId="77777777" w:rsidR="003D266E" w:rsidRPr="0080792B" w:rsidRDefault="003D266E" w:rsidP="00DD2085">
            <w:pPr>
              <w:jc w:val="center"/>
              <w:rPr>
                <w:rFonts w:ascii="Calibri" w:hAnsi="Calibri"/>
                <w:b/>
                <w:lang w:bidi="x-none"/>
              </w:rPr>
            </w:pPr>
            <w:r w:rsidRPr="0080792B">
              <w:rPr>
                <w:rFonts w:ascii="Calibri" w:hAnsi="Calibri"/>
                <w:b/>
                <w:lang w:bidi="x-none"/>
              </w:rPr>
              <w:t>Assignment Description</w:t>
            </w:r>
          </w:p>
        </w:tc>
        <w:tc>
          <w:tcPr>
            <w:tcW w:w="2430" w:type="dxa"/>
            <w:vAlign w:val="center"/>
          </w:tcPr>
          <w:p w14:paraId="53F95CD3" w14:textId="77777777" w:rsidR="003D266E" w:rsidRPr="0080792B" w:rsidRDefault="003D266E" w:rsidP="00DD2085">
            <w:pPr>
              <w:jc w:val="center"/>
              <w:rPr>
                <w:rFonts w:ascii="Calibri" w:hAnsi="Calibri"/>
                <w:b/>
                <w:lang w:bidi="x-none"/>
              </w:rPr>
            </w:pPr>
            <w:r w:rsidRPr="0080792B">
              <w:rPr>
                <w:rFonts w:ascii="Calibri" w:hAnsi="Calibri"/>
                <w:b/>
                <w:lang w:bidi="x-none"/>
              </w:rPr>
              <w:t>Linked to SLO</w:t>
            </w:r>
          </w:p>
        </w:tc>
        <w:tc>
          <w:tcPr>
            <w:tcW w:w="2250" w:type="dxa"/>
            <w:vAlign w:val="center"/>
          </w:tcPr>
          <w:p w14:paraId="206AEEE9" w14:textId="77777777" w:rsidR="003D266E" w:rsidRPr="0080792B" w:rsidRDefault="003D266E" w:rsidP="00DD2085">
            <w:pPr>
              <w:jc w:val="center"/>
              <w:rPr>
                <w:rFonts w:ascii="Calibri" w:hAnsi="Calibri"/>
                <w:b/>
                <w:lang w:bidi="x-none"/>
              </w:rPr>
            </w:pPr>
            <w:r w:rsidRPr="0080792B">
              <w:rPr>
                <w:rFonts w:ascii="Calibri" w:hAnsi="Calibri"/>
                <w:b/>
                <w:lang w:bidi="x-none"/>
              </w:rPr>
              <w:t>% of Course Grade</w:t>
            </w:r>
          </w:p>
        </w:tc>
      </w:tr>
      <w:tr w:rsidR="003D266E" w:rsidRPr="0080792B" w14:paraId="7B4859A5" w14:textId="77777777" w:rsidTr="00DD2085">
        <w:tc>
          <w:tcPr>
            <w:tcW w:w="4230" w:type="dxa"/>
            <w:vAlign w:val="center"/>
          </w:tcPr>
          <w:p w14:paraId="04B0789C" w14:textId="77777777" w:rsidR="003D266E" w:rsidRPr="0080792B" w:rsidRDefault="003D266E" w:rsidP="00DD2085">
            <w:pPr>
              <w:rPr>
                <w:rFonts w:ascii="Calibri" w:hAnsi="Calibri"/>
                <w:lang w:bidi="x-none"/>
              </w:rPr>
            </w:pPr>
            <w:r w:rsidRPr="0080792B">
              <w:rPr>
                <w:rFonts w:ascii="Calibri" w:hAnsi="Calibri"/>
                <w:lang w:bidi="x-none"/>
              </w:rPr>
              <w:t>Assignment # 1 (brief descriptive title and/or description)</w:t>
            </w:r>
          </w:p>
        </w:tc>
        <w:tc>
          <w:tcPr>
            <w:tcW w:w="2430" w:type="dxa"/>
            <w:vAlign w:val="center"/>
          </w:tcPr>
          <w:p w14:paraId="010FAE40" w14:textId="77777777" w:rsidR="003D266E" w:rsidRPr="0080792B" w:rsidRDefault="003D266E" w:rsidP="00DD2085">
            <w:pPr>
              <w:jc w:val="center"/>
              <w:rPr>
                <w:rFonts w:ascii="Calibri" w:hAnsi="Calibri"/>
                <w:lang w:bidi="x-none"/>
              </w:rPr>
            </w:pPr>
            <w:r w:rsidRPr="0080792B">
              <w:rPr>
                <w:rFonts w:ascii="Calibri" w:hAnsi="Calibri"/>
                <w:lang w:bidi="x-none"/>
              </w:rPr>
              <w:t>SLO #3</w:t>
            </w:r>
          </w:p>
        </w:tc>
        <w:tc>
          <w:tcPr>
            <w:tcW w:w="2250" w:type="dxa"/>
            <w:vAlign w:val="center"/>
          </w:tcPr>
          <w:p w14:paraId="519C7BDB" w14:textId="77777777" w:rsidR="003D266E" w:rsidRPr="0080792B" w:rsidRDefault="003D266E" w:rsidP="00DD2085">
            <w:pPr>
              <w:jc w:val="center"/>
              <w:rPr>
                <w:rFonts w:ascii="Calibri" w:hAnsi="Calibri"/>
                <w:lang w:bidi="x-none"/>
              </w:rPr>
            </w:pPr>
            <w:r w:rsidRPr="0080792B">
              <w:rPr>
                <w:rFonts w:ascii="Calibri" w:hAnsi="Calibri"/>
                <w:lang w:bidi="x-none"/>
              </w:rPr>
              <w:t>xx%</w:t>
            </w:r>
          </w:p>
        </w:tc>
      </w:tr>
      <w:tr w:rsidR="003D266E" w:rsidRPr="0080792B" w14:paraId="171F1533" w14:textId="77777777" w:rsidTr="00DD2085">
        <w:tc>
          <w:tcPr>
            <w:tcW w:w="4230" w:type="dxa"/>
            <w:vAlign w:val="center"/>
          </w:tcPr>
          <w:p w14:paraId="21A4197C" w14:textId="77777777" w:rsidR="003D266E" w:rsidRPr="0080792B" w:rsidRDefault="003D266E" w:rsidP="00DD2085">
            <w:pPr>
              <w:rPr>
                <w:rFonts w:ascii="Calibri" w:hAnsi="Calibri"/>
                <w:lang w:bidi="x-none"/>
              </w:rPr>
            </w:pPr>
            <w:r w:rsidRPr="0080792B">
              <w:rPr>
                <w:rFonts w:ascii="Calibri" w:hAnsi="Calibri"/>
                <w:lang w:bidi="x-none"/>
              </w:rPr>
              <w:t>Assignment # 2 (brief descriptive title and/or description)</w:t>
            </w:r>
          </w:p>
        </w:tc>
        <w:tc>
          <w:tcPr>
            <w:tcW w:w="2430" w:type="dxa"/>
            <w:vAlign w:val="center"/>
          </w:tcPr>
          <w:p w14:paraId="2F727E58" w14:textId="77777777" w:rsidR="003D266E" w:rsidRPr="0080792B" w:rsidRDefault="003D266E" w:rsidP="00DD2085">
            <w:pPr>
              <w:jc w:val="center"/>
              <w:rPr>
                <w:rFonts w:ascii="Calibri" w:hAnsi="Calibri"/>
                <w:lang w:bidi="x-none"/>
              </w:rPr>
            </w:pPr>
            <w:r w:rsidRPr="0080792B">
              <w:rPr>
                <w:rFonts w:ascii="Calibri" w:hAnsi="Calibri"/>
                <w:lang w:bidi="x-none"/>
              </w:rPr>
              <w:t>SLO # 2</w:t>
            </w:r>
          </w:p>
        </w:tc>
        <w:tc>
          <w:tcPr>
            <w:tcW w:w="2250" w:type="dxa"/>
            <w:vAlign w:val="center"/>
          </w:tcPr>
          <w:p w14:paraId="5665B6B5" w14:textId="77777777" w:rsidR="003D266E" w:rsidRPr="0080792B" w:rsidRDefault="003D266E" w:rsidP="00DD2085">
            <w:pPr>
              <w:jc w:val="center"/>
              <w:rPr>
                <w:rFonts w:ascii="Calibri" w:hAnsi="Calibri"/>
                <w:lang w:bidi="x-none"/>
              </w:rPr>
            </w:pPr>
            <w:r w:rsidRPr="0080792B">
              <w:rPr>
                <w:rFonts w:ascii="Calibri" w:hAnsi="Calibri"/>
                <w:lang w:bidi="x-none"/>
              </w:rPr>
              <w:t>xx%</w:t>
            </w:r>
          </w:p>
        </w:tc>
      </w:tr>
      <w:tr w:rsidR="003D266E" w:rsidRPr="0080792B" w14:paraId="2E19CDFC" w14:textId="77777777" w:rsidTr="00DD2085">
        <w:tc>
          <w:tcPr>
            <w:tcW w:w="4230" w:type="dxa"/>
            <w:vAlign w:val="center"/>
          </w:tcPr>
          <w:p w14:paraId="1E7CF808" w14:textId="77777777" w:rsidR="003D266E" w:rsidRPr="0080792B" w:rsidRDefault="003D266E" w:rsidP="00DD2085">
            <w:pPr>
              <w:rPr>
                <w:rFonts w:ascii="Calibri" w:hAnsi="Calibri"/>
                <w:lang w:bidi="x-none"/>
              </w:rPr>
            </w:pPr>
            <w:r w:rsidRPr="0080792B">
              <w:rPr>
                <w:rFonts w:ascii="Calibri" w:hAnsi="Calibri"/>
                <w:lang w:bidi="x-none"/>
              </w:rPr>
              <w:t>Assignment # 3 (brief descriptive title and/or description)</w:t>
            </w:r>
          </w:p>
        </w:tc>
        <w:tc>
          <w:tcPr>
            <w:tcW w:w="2430" w:type="dxa"/>
            <w:vAlign w:val="center"/>
          </w:tcPr>
          <w:p w14:paraId="3B440EB8" w14:textId="77777777" w:rsidR="003D266E" w:rsidRPr="0080792B" w:rsidRDefault="003D266E" w:rsidP="00DD2085">
            <w:pPr>
              <w:jc w:val="center"/>
              <w:rPr>
                <w:rFonts w:ascii="Calibri" w:hAnsi="Calibri"/>
                <w:lang w:bidi="x-none"/>
              </w:rPr>
            </w:pPr>
            <w:r w:rsidRPr="0080792B">
              <w:rPr>
                <w:rFonts w:ascii="Calibri" w:hAnsi="Calibri"/>
                <w:lang w:bidi="x-none"/>
              </w:rPr>
              <w:t>SLO #1</w:t>
            </w:r>
          </w:p>
        </w:tc>
        <w:tc>
          <w:tcPr>
            <w:tcW w:w="2250" w:type="dxa"/>
            <w:vAlign w:val="center"/>
          </w:tcPr>
          <w:p w14:paraId="3CF56B15" w14:textId="77777777" w:rsidR="003D266E" w:rsidRPr="0080792B" w:rsidRDefault="003D266E" w:rsidP="00DD2085">
            <w:pPr>
              <w:jc w:val="center"/>
              <w:rPr>
                <w:rFonts w:ascii="Calibri" w:hAnsi="Calibri"/>
                <w:lang w:bidi="x-none"/>
              </w:rPr>
            </w:pPr>
            <w:r w:rsidRPr="0080792B">
              <w:rPr>
                <w:rFonts w:ascii="Calibri" w:hAnsi="Calibri"/>
                <w:lang w:bidi="x-none"/>
              </w:rPr>
              <w:t>xx%</w:t>
            </w:r>
          </w:p>
        </w:tc>
      </w:tr>
      <w:tr w:rsidR="003D266E" w:rsidRPr="0080792B" w14:paraId="44BC217D" w14:textId="77777777" w:rsidTr="00DD2085">
        <w:tc>
          <w:tcPr>
            <w:tcW w:w="4230" w:type="dxa"/>
            <w:vAlign w:val="center"/>
          </w:tcPr>
          <w:p w14:paraId="2F000FB8" w14:textId="77777777" w:rsidR="003D266E" w:rsidRPr="0080792B" w:rsidRDefault="003D266E" w:rsidP="00DD2085">
            <w:pPr>
              <w:rPr>
                <w:rFonts w:ascii="Calibri" w:hAnsi="Calibri"/>
                <w:lang w:bidi="x-none"/>
              </w:rPr>
            </w:pPr>
            <w:r w:rsidRPr="0080792B">
              <w:rPr>
                <w:rFonts w:ascii="Calibri" w:hAnsi="Calibri"/>
                <w:lang w:bidi="x-none"/>
              </w:rPr>
              <w:t>Assignment # 4 (brief descriptive title and/or description)</w:t>
            </w:r>
          </w:p>
        </w:tc>
        <w:tc>
          <w:tcPr>
            <w:tcW w:w="2430" w:type="dxa"/>
            <w:vAlign w:val="center"/>
          </w:tcPr>
          <w:p w14:paraId="3067D126" w14:textId="77777777" w:rsidR="003D266E" w:rsidRPr="0080792B" w:rsidRDefault="003D266E" w:rsidP="00DD2085">
            <w:pPr>
              <w:jc w:val="center"/>
              <w:rPr>
                <w:rFonts w:ascii="Calibri" w:hAnsi="Calibri"/>
                <w:lang w:bidi="x-none"/>
              </w:rPr>
            </w:pPr>
            <w:r w:rsidRPr="0080792B">
              <w:rPr>
                <w:rFonts w:ascii="Calibri" w:hAnsi="Calibri"/>
                <w:lang w:bidi="x-none"/>
              </w:rPr>
              <w:t>SLO # 4</w:t>
            </w:r>
          </w:p>
        </w:tc>
        <w:tc>
          <w:tcPr>
            <w:tcW w:w="2250" w:type="dxa"/>
            <w:vAlign w:val="center"/>
          </w:tcPr>
          <w:p w14:paraId="19CF6757" w14:textId="77777777" w:rsidR="003D266E" w:rsidRPr="0080792B" w:rsidRDefault="003D266E" w:rsidP="00DD2085">
            <w:pPr>
              <w:jc w:val="center"/>
              <w:rPr>
                <w:rFonts w:ascii="Calibri" w:hAnsi="Calibri"/>
                <w:lang w:bidi="x-none"/>
              </w:rPr>
            </w:pPr>
            <w:r w:rsidRPr="0080792B">
              <w:rPr>
                <w:rFonts w:ascii="Calibri" w:hAnsi="Calibri"/>
                <w:lang w:bidi="x-none"/>
              </w:rPr>
              <w:t>xx%</w:t>
            </w:r>
          </w:p>
        </w:tc>
      </w:tr>
      <w:tr w:rsidR="003D266E" w:rsidRPr="0080792B" w14:paraId="2FE780C2" w14:textId="77777777" w:rsidTr="00DD2085">
        <w:tc>
          <w:tcPr>
            <w:tcW w:w="4230" w:type="dxa"/>
            <w:vAlign w:val="center"/>
          </w:tcPr>
          <w:p w14:paraId="005D8AB0" w14:textId="77777777" w:rsidR="003D266E" w:rsidRPr="0080792B" w:rsidRDefault="003D266E" w:rsidP="00DD2085">
            <w:pPr>
              <w:rPr>
                <w:rFonts w:ascii="Calibri" w:hAnsi="Calibri"/>
                <w:lang w:bidi="x-none"/>
              </w:rPr>
            </w:pPr>
            <w:r w:rsidRPr="0080792B">
              <w:rPr>
                <w:rFonts w:ascii="Calibri" w:hAnsi="Calibri"/>
                <w:lang w:bidi="x-none"/>
              </w:rPr>
              <w:t>Assignment # 5 (brief descriptive title and/or description)</w:t>
            </w:r>
          </w:p>
        </w:tc>
        <w:tc>
          <w:tcPr>
            <w:tcW w:w="2430" w:type="dxa"/>
            <w:vAlign w:val="center"/>
          </w:tcPr>
          <w:p w14:paraId="1F9E1FFC" w14:textId="77777777" w:rsidR="003D266E" w:rsidRPr="0080792B" w:rsidRDefault="003D266E" w:rsidP="00DD2085">
            <w:pPr>
              <w:jc w:val="center"/>
              <w:rPr>
                <w:rFonts w:ascii="Calibri" w:hAnsi="Calibri"/>
                <w:lang w:bidi="x-none"/>
              </w:rPr>
            </w:pPr>
            <w:r w:rsidRPr="0080792B">
              <w:rPr>
                <w:rFonts w:ascii="Calibri" w:hAnsi="Calibri"/>
                <w:lang w:bidi="x-none"/>
              </w:rPr>
              <w:t>SLO #5</w:t>
            </w:r>
          </w:p>
        </w:tc>
        <w:tc>
          <w:tcPr>
            <w:tcW w:w="2250" w:type="dxa"/>
            <w:vAlign w:val="center"/>
          </w:tcPr>
          <w:p w14:paraId="103DDA2C" w14:textId="77777777" w:rsidR="003D266E" w:rsidRPr="0080792B" w:rsidRDefault="003D266E" w:rsidP="00DD2085">
            <w:pPr>
              <w:jc w:val="center"/>
              <w:rPr>
                <w:rFonts w:ascii="Calibri" w:hAnsi="Calibri"/>
                <w:lang w:bidi="x-none"/>
              </w:rPr>
            </w:pPr>
            <w:r w:rsidRPr="0080792B">
              <w:rPr>
                <w:rFonts w:ascii="Calibri" w:hAnsi="Calibri"/>
                <w:lang w:bidi="x-none"/>
              </w:rPr>
              <w:t>xx%</w:t>
            </w:r>
          </w:p>
        </w:tc>
      </w:tr>
    </w:tbl>
    <w:p w14:paraId="5F4363D9" w14:textId="77777777" w:rsidR="003D266E" w:rsidRPr="0080792B" w:rsidRDefault="003D266E" w:rsidP="003D266E">
      <w:pPr>
        <w:ind w:right="-187"/>
        <w:rPr>
          <w:rFonts w:ascii="Calibri" w:hAnsi="Calibri"/>
        </w:rPr>
      </w:pPr>
    </w:p>
    <w:p w14:paraId="375A5FB6" w14:textId="77777777" w:rsidR="003D266E" w:rsidRPr="0080792B" w:rsidRDefault="003D266E" w:rsidP="003D266E">
      <w:pPr>
        <w:ind w:left="1080" w:right="-187" w:hanging="540"/>
        <w:rPr>
          <w:rFonts w:ascii="Calibri" w:hAnsi="Calibri"/>
        </w:rPr>
      </w:pPr>
    </w:p>
    <w:p w14:paraId="2116A7D4" w14:textId="77777777" w:rsidR="003D266E" w:rsidRPr="0080792B" w:rsidRDefault="003D266E" w:rsidP="003D266E">
      <w:pPr>
        <w:ind w:left="1080" w:right="-187" w:hanging="540"/>
        <w:rPr>
          <w:rFonts w:ascii="Calibri" w:hAnsi="Calibri"/>
          <w:b/>
        </w:rPr>
      </w:pPr>
      <w:r>
        <w:rPr>
          <w:rFonts w:ascii="Calibri" w:hAnsi="Calibri"/>
          <w:b/>
        </w:rPr>
        <w:t>B.</w:t>
      </w:r>
      <w:r w:rsidRPr="0080792B">
        <w:rPr>
          <w:rFonts w:ascii="Calibri" w:hAnsi="Calibri"/>
          <w:b/>
        </w:rPr>
        <w:tab/>
      </w:r>
      <w:r w:rsidRPr="0080792B">
        <w:rPr>
          <w:rFonts w:ascii="Calibri" w:hAnsi="Calibri"/>
          <w:b/>
          <w:u w:val="single"/>
        </w:rPr>
        <w:t>Grading Policies and Procedures.</w:t>
      </w:r>
    </w:p>
    <w:p w14:paraId="7D313A44" w14:textId="77777777" w:rsidR="003D266E" w:rsidRPr="0080792B" w:rsidRDefault="003D266E" w:rsidP="003D266E">
      <w:pPr>
        <w:ind w:left="1260" w:right="-187" w:hanging="540"/>
        <w:rPr>
          <w:rFonts w:ascii="Calibri" w:hAnsi="Calibri"/>
          <w:i/>
        </w:rPr>
      </w:pPr>
      <w:r w:rsidRPr="0080792B">
        <w:rPr>
          <w:rFonts w:ascii="Calibri" w:hAnsi="Calibri"/>
        </w:rPr>
        <w:tab/>
      </w:r>
      <w:r w:rsidRPr="0080792B">
        <w:rPr>
          <w:rFonts w:ascii="Calibri" w:hAnsi="Calibri"/>
          <w:i/>
        </w:rPr>
        <w:t xml:space="preserve">[Grading policies and procedures and the percentage of the course grade associated with each assessment must be explicit on each instructor’s syllabus.  Instructors must develop scoring guidelines for assessments, which must be made available to students. In compliance with university policy, </w:t>
      </w:r>
      <w:r w:rsidRPr="0080792B" w:rsidDel="00365D6D">
        <w:rPr>
          <w:rFonts w:ascii="Calibri" w:hAnsi="Calibri"/>
          <w:i/>
        </w:rPr>
        <w:t>f</w:t>
      </w:r>
      <w:r w:rsidRPr="0080792B">
        <w:rPr>
          <w:rFonts w:ascii="Calibri" w:hAnsi="Calibri"/>
          <w:i/>
        </w:rPr>
        <w:t>inal grades will be based on at least three, and preferably four or more, demonstrations of competence.  In no case will the final examination grade count for more than one third of the course grade.]</w:t>
      </w:r>
    </w:p>
    <w:p w14:paraId="64954321" w14:textId="77777777" w:rsidR="003D266E" w:rsidRPr="0080792B" w:rsidRDefault="003D266E" w:rsidP="003D266E">
      <w:pPr>
        <w:keepNext/>
        <w:ind w:left="540"/>
        <w:rPr>
          <w:rFonts w:ascii="Calibri" w:hAnsi="Calibri"/>
        </w:rPr>
      </w:pPr>
    </w:p>
    <w:p w14:paraId="4D3D2FB7" w14:textId="77777777" w:rsidR="003D266E" w:rsidRPr="0080792B" w:rsidRDefault="003D266E" w:rsidP="003D266E">
      <w:pPr>
        <w:keepNext/>
        <w:ind w:left="1080" w:hanging="540"/>
        <w:rPr>
          <w:rFonts w:ascii="Calibri" w:hAnsi="Calibri"/>
          <w:b/>
        </w:rPr>
      </w:pPr>
      <w:r>
        <w:rPr>
          <w:rFonts w:ascii="Calibri" w:hAnsi="Calibri"/>
          <w:b/>
        </w:rPr>
        <w:t>C.</w:t>
      </w:r>
      <w:r w:rsidRPr="0080792B">
        <w:rPr>
          <w:rFonts w:ascii="Calibri" w:hAnsi="Calibri"/>
          <w:b/>
        </w:rPr>
        <w:tab/>
      </w:r>
      <w:r w:rsidRPr="0080792B">
        <w:rPr>
          <w:rFonts w:ascii="Calibri" w:hAnsi="Calibri"/>
          <w:b/>
          <w:u w:val="single"/>
        </w:rPr>
        <w:t>Grade Scale.</w:t>
      </w:r>
    </w:p>
    <w:p w14:paraId="3F5C5A72" w14:textId="77777777" w:rsidR="003D266E" w:rsidRPr="0080792B" w:rsidRDefault="003D266E" w:rsidP="003D266E">
      <w:pPr>
        <w:keepNext/>
        <w:ind w:left="1260" w:hanging="540"/>
        <w:rPr>
          <w:rFonts w:ascii="Calibri" w:hAnsi="Calibri"/>
          <w:i/>
        </w:rPr>
      </w:pPr>
      <w:r w:rsidRPr="0080792B">
        <w:rPr>
          <w:rFonts w:ascii="Calibri" w:hAnsi="Calibri"/>
        </w:rPr>
        <w:tab/>
      </w:r>
      <w:r w:rsidRPr="0080792B">
        <w:rPr>
          <w:rFonts w:ascii="Calibri" w:hAnsi="Calibri"/>
          <w:i/>
        </w:rPr>
        <w:t>[The final course grade will be based on a descriptive scale such as the following:]</w:t>
      </w:r>
    </w:p>
    <w:p w14:paraId="55068E85" w14:textId="77777777" w:rsidR="003D266E" w:rsidRPr="0080792B" w:rsidRDefault="003D266E" w:rsidP="003D266E">
      <w:pPr>
        <w:keepNext/>
        <w:ind w:left="1080" w:hanging="540"/>
        <w:rPr>
          <w:rFonts w:ascii="Calibri" w:hAnsi="Calibri"/>
        </w:rPr>
      </w:pPr>
    </w:p>
    <w:tbl>
      <w:tblPr>
        <w:tblW w:w="8370" w:type="dxa"/>
        <w:tblInd w:w="1188" w:type="dxa"/>
        <w:tblLayout w:type="fixed"/>
        <w:tblLook w:val="0000" w:firstRow="0" w:lastRow="0" w:firstColumn="0" w:lastColumn="0" w:noHBand="0" w:noVBand="0"/>
      </w:tblPr>
      <w:tblGrid>
        <w:gridCol w:w="1260"/>
        <w:gridCol w:w="270"/>
        <w:gridCol w:w="450"/>
        <w:gridCol w:w="6390"/>
      </w:tblGrid>
      <w:tr w:rsidR="003D266E" w:rsidRPr="0080792B" w14:paraId="48820D76" w14:textId="77777777" w:rsidTr="00DD2085">
        <w:tc>
          <w:tcPr>
            <w:tcW w:w="1260" w:type="dxa"/>
          </w:tcPr>
          <w:p w14:paraId="77966C9D" w14:textId="77777777" w:rsidR="003D266E" w:rsidRPr="0080792B" w:rsidRDefault="003D266E" w:rsidP="00DD2085">
            <w:pPr>
              <w:ind w:right="-198"/>
              <w:rPr>
                <w:rFonts w:ascii="Calibri" w:hAnsi="Calibri"/>
                <w:i/>
              </w:rPr>
            </w:pPr>
            <w:r w:rsidRPr="0080792B">
              <w:rPr>
                <w:rFonts w:ascii="Calibri" w:hAnsi="Calibri"/>
                <w:i/>
              </w:rPr>
              <w:t>90-100%</w:t>
            </w:r>
          </w:p>
        </w:tc>
        <w:tc>
          <w:tcPr>
            <w:tcW w:w="270" w:type="dxa"/>
          </w:tcPr>
          <w:p w14:paraId="60D1BD3E" w14:textId="77777777" w:rsidR="003D266E" w:rsidRPr="0080792B" w:rsidRDefault="003D266E" w:rsidP="00DD2085">
            <w:pPr>
              <w:ind w:left="54" w:hanging="162"/>
              <w:rPr>
                <w:rFonts w:ascii="Calibri" w:hAnsi="Calibri"/>
                <w:i/>
              </w:rPr>
            </w:pPr>
            <w:r w:rsidRPr="0080792B">
              <w:rPr>
                <w:rFonts w:ascii="Calibri" w:hAnsi="Calibri"/>
                <w:i/>
              </w:rPr>
              <w:t>=</w:t>
            </w:r>
          </w:p>
        </w:tc>
        <w:tc>
          <w:tcPr>
            <w:tcW w:w="450" w:type="dxa"/>
          </w:tcPr>
          <w:p w14:paraId="6955D740" w14:textId="77777777" w:rsidR="003D266E" w:rsidRPr="0080792B" w:rsidRDefault="003D266E" w:rsidP="00DD2085">
            <w:pPr>
              <w:ind w:left="-108" w:right="134"/>
              <w:rPr>
                <w:rFonts w:ascii="Calibri" w:hAnsi="Calibri"/>
                <w:i/>
              </w:rPr>
            </w:pPr>
            <w:r w:rsidRPr="0080792B">
              <w:rPr>
                <w:rFonts w:ascii="Calibri" w:hAnsi="Calibri"/>
                <w:i/>
              </w:rPr>
              <w:t>A</w:t>
            </w:r>
          </w:p>
        </w:tc>
        <w:tc>
          <w:tcPr>
            <w:tcW w:w="6390" w:type="dxa"/>
          </w:tcPr>
          <w:p w14:paraId="1D2FA963" w14:textId="77777777" w:rsidR="003D266E" w:rsidRPr="0080792B" w:rsidRDefault="003D266E" w:rsidP="00DD2085">
            <w:pPr>
              <w:rPr>
                <w:rFonts w:ascii="Calibri" w:hAnsi="Calibri"/>
                <w:i/>
              </w:rPr>
            </w:pPr>
            <w:proofErr w:type="gramStart"/>
            <w:r w:rsidRPr="0080792B">
              <w:rPr>
                <w:rFonts w:ascii="Calibri" w:hAnsi="Calibri"/>
                <w:i/>
              </w:rPr>
              <w:t>mastery</w:t>
            </w:r>
            <w:proofErr w:type="gramEnd"/>
            <w:r w:rsidRPr="0080792B">
              <w:rPr>
                <w:rFonts w:ascii="Calibri" w:hAnsi="Calibri"/>
                <w:i/>
              </w:rPr>
              <w:t xml:space="preserve"> of the relevant course standards.</w:t>
            </w:r>
          </w:p>
        </w:tc>
      </w:tr>
      <w:tr w:rsidR="003D266E" w:rsidRPr="0080792B" w14:paraId="3FEEE2F6" w14:textId="77777777" w:rsidTr="00DD2085">
        <w:tc>
          <w:tcPr>
            <w:tcW w:w="1260" w:type="dxa"/>
          </w:tcPr>
          <w:p w14:paraId="404B412F" w14:textId="77777777" w:rsidR="003D266E" w:rsidRPr="0080792B" w:rsidRDefault="003D266E" w:rsidP="00DD2085">
            <w:pPr>
              <w:rPr>
                <w:rFonts w:ascii="Calibri" w:hAnsi="Calibri"/>
                <w:i/>
              </w:rPr>
            </w:pPr>
            <w:r w:rsidRPr="0080792B">
              <w:rPr>
                <w:rFonts w:ascii="Calibri" w:hAnsi="Calibri"/>
                <w:i/>
              </w:rPr>
              <w:t>80-89%</w:t>
            </w:r>
          </w:p>
        </w:tc>
        <w:tc>
          <w:tcPr>
            <w:tcW w:w="270" w:type="dxa"/>
          </w:tcPr>
          <w:p w14:paraId="22106F55" w14:textId="77777777" w:rsidR="003D266E" w:rsidRPr="0080792B" w:rsidRDefault="003D266E" w:rsidP="00DD2085">
            <w:pPr>
              <w:ind w:left="54" w:hanging="162"/>
              <w:rPr>
                <w:rFonts w:ascii="Calibri" w:hAnsi="Calibri"/>
                <w:i/>
              </w:rPr>
            </w:pPr>
            <w:r w:rsidRPr="0080792B">
              <w:rPr>
                <w:rFonts w:ascii="Calibri" w:hAnsi="Calibri"/>
                <w:i/>
              </w:rPr>
              <w:t>=</w:t>
            </w:r>
          </w:p>
        </w:tc>
        <w:tc>
          <w:tcPr>
            <w:tcW w:w="450" w:type="dxa"/>
          </w:tcPr>
          <w:p w14:paraId="6B8BDFC0" w14:textId="77777777" w:rsidR="003D266E" w:rsidRPr="0080792B" w:rsidRDefault="003D266E" w:rsidP="00DD2085">
            <w:pPr>
              <w:ind w:left="-108"/>
              <w:rPr>
                <w:rFonts w:ascii="Calibri" w:hAnsi="Calibri"/>
                <w:i/>
              </w:rPr>
            </w:pPr>
            <w:r w:rsidRPr="0080792B">
              <w:rPr>
                <w:rFonts w:ascii="Calibri" w:hAnsi="Calibri"/>
                <w:i/>
              </w:rPr>
              <w:t>B</w:t>
            </w:r>
          </w:p>
        </w:tc>
        <w:tc>
          <w:tcPr>
            <w:tcW w:w="6390" w:type="dxa"/>
          </w:tcPr>
          <w:p w14:paraId="7013BAB7" w14:textId="77777777" w:rsidR="003D266E" w:rsidRPr="0080792B" w:rsidRDefault="003D266E" w:rsidP="00DD2085">
            <w:pPr>
              <w:rPr>
                <w:rFonts w:ascii="Calibri" w:hAnsi="Calibri"/>
                <w:i/>
              </w:rPr>
            </w:pPr>
            <w:proofErr w:type="gramStart"/>
            <w:r w:rsidRPr="0080792B">
              <w:rPr>
                <w:rFonts w:ascii="Calibri" w:hAnsi="Calibri"/>
                <w:i/>
              </w:rPr>
              <w:t>above</w:t>
            </w:r>
            <w:proofErr w:type="gramEnd"/>
            <w:r w:rsidRPr="0080792B">
              <w:rPr>
                <w:rFonts w:ascii="Calibri" w:hAnsi="Calibri"/>
                <w:i/>
              </w:rPr>
              <w:t xml:space="preserve"> average proficiency of the relevant course standards.</w:t>
            </w:r>
          </w:p>
        </w:tc>
      </w:tr>
      <w:tr w:rsidR="003D266E" w:rsidRPr="0080792B" w14:paraId="7D6C6500" w14:textId="77777777" w:rsidTr="00DD2085">
        <w:tc>
          <w:tcPr>
            <w:tcW w:w="1260" w:type="dxa"/>
          </w:tcPr>
          <w:p w14:paraId="4A85C12C" w14:textId="77777777" w:rsidR="003D266E" w:rsidRPr="0080792B" w:rsidRDefault="003D266E" w:rsidP="00DD2085">
            <w:pPr>
              <w:rPr>
                <w:rFonts w:ascii="Calibri" w:hAnsi="Calibri"/>
                <w:i/>
              </w:rPr>
            </w:pPr>
            <w:r w:rsidRPr="0080792B">
              <w:rPr>
                <w:rFonts w:ascii="Calibri" w:hAnsi="Calibri"/>
                <w:i/>
              </w:rPr>
              <w:t>70-79%</w:t>
            </w:r>
          </w:p>
        </w:tc>
        <w:tc>
          <w:tcPr>
            <w:tcW w:w="270" w:type="dxa"/>
          </w:tcPr>
          <w:p w14:paraId="08508B9B" w14:textId="77777777" w:rsidR="003D266E" w:rsidRPr="0080792B" w:rsidRDefault="003D266E" w:rsidP="00DD2085">
            <w:pPr>
              <w:ind w:left="54" w:hanging="162"/>
              <w:rPr>
                <w:rFonts w:ascii="Calibri" w:hAnsi="Calibri"/>
                <w:i/>
              </w:rPr>
            </w:pPr>
            <w:r w:rsidRPr="0080792B">
              <w:rPr>
                <w:rFonts w:ascii="Calibri" w:hAnsi="Calibri"/>
                <w:i/>
              </w:rPr>
              <w:t>=</w:t>
            </w:r>
          </w:p>
        </w:tc>
        <w:tc>
          <w:tcPr>
            <w:tcW w:w="450" w:type="dxa"/>
          </w:tcPr>
          <w:p w14:paraId="15086BE3" w14:textId="77777777" w:rsidR="003D266E" w:rsidRPr="0080792B" w:rsidRDefault="003D266E" w:rsidP="00DD2085">
            <w:pPr>
              <w:ind w:left="-108"/>
              <w:rPr>
                <w:rFonts w:ascii="Calibri" w:hAnsi="Calibri"/>
                <w:i/>
              </w:rPr>
            </w:pPr>
            <w:r w:rsidRPr="0080792B">
              <w:rPr>
                <w:rFonts w:ascii="Calibri" w:hAnsi="Calibri"/>
                <w:i/>
              </w:rPr>
              <w:t>C</w:t>
            </w:r>
          </w:p>
        </w:tc>
        <w:tc>
          <w:tcPr>
            <w:tcW w:w="6390" w:type="dxa"/>
          </w:tcPr>
          <w:p w14:paraId="7F1FAE3D" w14:textId="77777777" w:rsidR="003D266E" w:rsidRPr="0080792B" w:rsidRDefault="003D266E" w:rsidP="00DD2085">
            <w:pPr>
              <w:rPr>
                <w:rFonts w:ascii="Calibri" w:hAnsi="Calibri"/>
                <w:i/>
              </w:rPr>
            </w:pPr>
            <w:proofErr w:type="gramStart"/>
            <w:r w:rsidRPr="0080792B">
              <w:rPr>
                <w:rFonts w:ascii="Calibri" w:hAnsi="Calibri"/>
                <w:i/>
              </w:rPr>
              <w:t>satisfactory</w:t>
            </w:r>
            <w:proofErr w:type="gramEnd"/>
            <w:r w:rsidRPr="0080792B">
              <w:rPr>
                <w:rFonts w:ascii="Calibri" w:hAnsi="Calibri"/>
                <w:i/>
              </w:rPr>
              <w:t xml:space="preserve"> proficiency of the relevant course standards.</w:t>
            </w:r>
          </w:p>
        </w:tc>
      </w:tr>
      <w:tr w:rsidR="003D266E" w:rsidRPr="0080792B" w14:paraId="47E42D63" w14:textId="77777777" w:rsidTr="00DD2085">
        <w:tc>
          <w:tcPr>
            <w:tcW w:w="1260" w:type="dxa"/>
          </w:tcPr>
          <w:p w14:paraId="426BA12B" w14:textId="77777777" w:rsidR="003D266E" w:rsidRPr="0080792B" w:rsidRDefault="003D266E" w:rsidP="00DD2085">
            <w:pPr>
              <w:rPr>
                <w:rFonts w:ascii="Calibri" w:hAnsi="Calibri"/>
                <w:i/>
              </w:rPr>
            </w:pPr>
            <w:r w:rsidRPr="0080792B">
              <w:rPr>
                <w:rFonts w:ascii="Calibri" w:hAnsi="Calibri"/>
                <w:i/>
              </w:rPr>
              <w:t>60-69%</w:t>
            </w:r>
          </w:p>
        </w:tc>
        <w:tc>
          <w:tcPr>
            <w:tcW w:w="270" w:type="dxa"/>
          </w:tcPr>
          <w:p w14:paraId="3612C550" w14:textId="77777777" w:rsidR="003D266E" w:rsidRPr="0080792B" w:rsidRDefault="003D266E" w:rsidP="00DD2085">
            <w:pPr>
              <w:ind w:left="54" w:hanging="162"/>
              <w:rPr>
                <w:rFonts w:ascii="Calibri" w:hAnsi="Calibri"/>
                <w:i/>
              </w:rPr>
            </w:pPr>
            <w:r w:rsidRPr="0080792B">
              <w:rPr>
                <w:rFonts w:ascii="Calibri" w:hAnsi="Calibri"/>
                <w:i/>
              </w:rPr>
              <w:t>=</w:t>
            </w:r>
          </w:p>
        </w:tc>
        <w:tc>
          <w:tcPr>
            <w:tcW w:w="450" w:type="dxa"/>
          </w:tcPr>
          <w:p w14:paraId="09286DF9" w14:textId="77777777" w:rsidR="003D266E" w:rsidRPr="0080792B" w:rsidRDefault="003D266E" w:rsidP="00DD2085">
            <w:pPr>
              <w:ind w:left="-108"/>
              <w:rPr>
                <w:rFonts w:ascii="Calibri" w:hAnsi="Calibri"/>
                <w:i/>
              </w:rPr>
            </w:pPr>
            <w:r w:rsidRPr="0080792B">
              <w:rPr>
                <w:rFonts w:ascii="Calibri" w:hAnsi="Calibri"/>
                <w:i/>
              </w:rPr>
              <w:t>D</w:t>
            </w:r>
          </w:p>
        </w:tc>
        <w:tc>
          <w:tcPr>
            <w:tcW w:w="6390" w:type="dxa"/>
          </w:tcPr>
          <w:p w14:paraId="6F0FB01D" w14:textId="77777777" w:rsidR="003D266E" w:rsidRPr="0080792B" w:rsidRDefault="003D266E" w:rsidP="00DD2085">
            <w:pPr>
              <w:rPr>
                <w:rFonts w:ascii="Calibri" w:hAnsi="Calibri"/>
                <w:i/>
              </w:rPr>
            </w:pPr>
            <w:proofErr w:type="gramStart"/>
            <w:r w:rsidRPr="0080792B">
              <w:rPr>
                <w:rFonts w:ascii="Calibri" w:hAnsi="Calibri"/>
                <w:i/>
              </w:rPr>
              <w:t>partial</w:t>
            </w:r>
            <w:proofErr w:type="gramEnd"/>
            <w:r w:rsidRPr="0080792B">
              <w:rPr>
                <w:rFonts w:ascii="Calibri" w:hAnsi="Calibri"/>
                <w:i/>
              </w:rPr>
              <w:t xml:space="preserve"> proficiency of the relevant course standards.</w:t>
            </w:r>
          </w:p>
        </w:tc>
      </w:tr>
      <w:tr w:rsidR="003D266E" w:rsidRPr="0080792B" w14:paraId="520861DD" w14:textId="77777777" w:rsidTr="00DD2085">
        <w:tc>
          <w:tcPr>
            <w:tcW w:w="1260" w:type="dxa"/>
          </w:tcPr>
          <w:p w14:paraId="17AE1BB0" w14:textId="77777777" w:rsidR="003D266E" w:rsidRPr="0080792B" w:rsidRDefault="003D266E" w:rsidP="00DD2085">
            <w:pPr>
              <w:rPr>
                <w:rFonts w:ascii="Calibri" w:hAnsi="Calibri"/>
                <w:i/>
              </w:rPr>
            </w:pPr>
            <w:r w:rsidRPr="0080792B">
              <w:rPr>
                <w:rFonts w:ascii="Calibri" w:hAnsi="Calibri"/>
                <w:i/>
              </w:rPr>
              <w:t>Below 60%</w:t>
            </w:r>
          </w:p>
        </w:tc>
        <w:tc>
          <w:tcPr>
            <w:tcW w:w="270" w:type="dxa"/>
          </w:tcPr>
          <w:p w14:paraId="0D68F7EC" w14:textId="77777777" w:rsidR="003D266E" w:rsidRPr="0080792B" w:rsidRDefault="003D266E" w:rsidP="00DD2085">
            <w:pPr>
              <w:ind w:left="54" w:hanging="162"/>
              <w:rPr>
                <w:rFonts w:ascii="Calibri" w:hAnsi="Calibri"/>
                <w:i/>
              </w:rPr>
            </w:pPr>
            <w:r w:rsidRPr="0080792B">
              <w:rPr>
                <w:rFonts w:ascii="Calibri" w:hAnsi="Calibri"/>
                <w:i/>
              </w:rPr>
              <w:t>=</w:t>
            </w:r>
          </w:p>
        </w:tc>
        <w:tc>
          <w:tcPr>
            <w:tcW w:w="450" w:type="dxa"/>
          </w:tcPr>
          <w:p w14:paraId="0EFBC911" w14:textId="77777777" w:rsidR="003D266E" w:rsidRPr="0080792B" w:rsidRDefault="003D266E" w:rsidP="00DD2085">
            <w:pPr>
              <w:ind w:left="-108"/>
              <w:rPr>
                <w:rFonts w:ascii="Calibri" w:hAnsi="Calibri"/>
                <w:i/>
              </w:rPr>
            </w:pPr>
            <w:r w:rsidRPr="0080792B">
              <w:rPr>
                <w:rFonts w:ascii="Calibri" w:hAnsi="Calibri"/>
                <w:i/>
              </w:rPr>
              <w:t>F</w:t>
            </w:r>
          </w:p>
        </w:tc>
        <w:tc>
          <w:tcPr>
            <w:tcW w:w="6390" w:type="dxa"/>
          </w:tcPr>
          <w:p w14:paraId="6C5D4AB8" w14:textId="77777777" w:rsidR="003D266E" w:rsidRPr="0080792B" w:rsidRDefault="003D266E" w:rsidP="00DD2085">
            <w:pPr>
              <w:rPr>
                <w:rFonts w:ascii="Calibri" w:hAnsi="Calibri"/>
                <w:i/>
              </w:rPr>
            </w:pPr>
            <w:proofErr w:type="gramStart"/>
            <w:r w:rsidRPr="0080792B">
              <w:rPr>
                <w:rFonts w:ascii="Calibri" w:hAnsi="Calibri"/>
                <w:i/>
              </w:rPr>
              <w:t>little</w:t>
            </w:r>
            <w:proofErr w:type="gramEnd"/>
            <w:r w:rsidRPr="0080792B">
              <w:rPr>
                <w:rFonts w:ascii="Calibri" w:hAnsi="Calibri"/>
                <w:i/>
              </w:rPr>
              <w:t xml:space="preserve"> or no proficiency of the relevant course standards.</w:t>
            </w:r>
          </w:p>
        </w:tc>
      </w:tr>
    </w:tbl>
    <w:p w14:paraId="269F4037" w14:textId="77777777" w:rsidR="003D266E" w:rsidRPr="00EA362A" w:rsidRDefault="003D266E" w:rsidP="003D266E">
      <w:pPr>
        <w:rPr>
          <w:rFonts w:ascii="Calibri" w:hAnsi="Calibri"/>
        </w:rPr>
      </w:pPr>
    </w:p>
    <w:p w14:paraId="41C9DC4F" w14:textId="77777777" w:rsidR="003D266E" w:rsidRDefault="003D266E" w:rsidP="008D59C7">
      <w:pPr>
        <w:pStyle w:val="Default"/>
        <w:rPr>
          <w:rFonts w:asciiTheme="majorHAnsi" w:hAnsiTheme="majorHAnsi" w:cs="Times New Roman"/>
          <w:b/>
          <w:bCs/>
        </w:rPr>
      </w:pPr>
    </w:p>
    <w:p w14:paraId="78158C0D" w14:textId="77777777" w:rsidR="003D266E" w:rsidRDefault="003D266E" w:rsidP="008D59C7">
      <w:pPr>
        <w:pStyle w:val="Default"/>
        <w:rPr>
          <w:rFonts w:asciiTheme="majorHAnsi" w:hAnsiTheme="majorHAnsi" w:cs="Times New Roman"/>
          <w:b/>
          <w:bCs/>
        </w:rPr>
      </w:pPr>
    </w:p>
    <w:p w14:paraId="26450B1F" w14:textId="77777777" w:rsidR="008D59C7" w:rsidRPr="005D73EF" w:rsidRDefault="002A0CFD" w:rsidP="008D59C7">
      <w:pPr>
        <w:pStyle w:val="Default"/>
        <w:rPr>
          <w:rFonts w:asciiTheme="majorHAnsi" w:hAnsiTheme="majorHAnsi" w:cs="Times New Roman"/>
        </w:rPr>
      </w:pPr>
      <w:r w:rsidRPr="005D73EF">
        <w:rPr>
          <w:rFonts w:asciiTheme="majorHAnsi" w:hAnsiTheme="majorHAnsi" w:cs="Times New Roman"/>
          <w:b/>
          <w:bCs/>
        </w:rPr>
        <w:t xml:space="preserve">XI. </w:t>
      </w:r>
      <w:r w:rsidR="008D59C7" w:rsidRPr="005D73EF">
        <w:rPr>
          <w:rFonts w:asciiTheme="majorHAnsi" w:hAnsiTheme="majorHAnsi" w:cs="Times New Roman"/>
          <w:b/>
          <w:bCs/>
        </w:rPr>
        <w:t xml:space="preserve">Consistency of SCO Standards across Sections </w:t>
      </w:r>
    </w:p>
    <w:p w14:paraId="41C8678C" w14:textId="77777777" w:rsidR="008D59C7" w:rsidRPr="005D73EF" w:rsidRDefault="008D59C7" w:rsidP="008D59C7">
      <w:pPr>
        <w:pStyle w:val="Default"/>
        <w:rPr>
          <w:rFonts w:asciiTheme="majorHAnsi" w:hAnsiTheme="majorHAnsi" w:cs="Times New Roman"/>
          <w:i/>
        </w:rPr>
      </w:pPr>
      <w:r w:rsidRPr="005D73EF">
        <w:rPr>
          <w:rFonts w:asciiTheme="majorHAnsi" w:hAnsiTheme="majorHAnsi" w:cs="Times New Roman"/>
          <w:i/>
        </w:rPr>
        <w:t xml:space="preserve">Part of the usefulness of an SCO is derived from the need for consistency of standards, across sections (for multi-sectioned courses) and semesters (for ALL courses). Present and future instructors of the course should follow the instructions given in the SCO to ensure consistency of pedagogical practices. This section outlines possible activities for the course coordinator(s) to measure consistency. </w:t>
      </w:r>
    </w:p>
    <w:p w14:paraId="4039440B" w14:textId="77777777" w:rsidR="002A0CFD" w:rsidRPr="005D73EF" w:rsidRDefault="002A0CFD" w:rsidP="008D59C7">
      <w:pPr>
        <w:pStyle w:val="Default"/>
        <w:rPr>
          <w:rFonts w:asciiTheme="majorHAnsi" w:hAnsiTheme="majorHAnsi" w:cs="Times New Roman"/>
          <w:i/>
        </w:rPr>
      </w:pPr>
    </w:p>
    <w:p w14:paraId="173049A2" w14:textId="1A99498F" w:rsidR="002A0CFD" w:rsidRPr="004A5E45" w:rsidRDefault="008D59C7">
      <w:pPr>
        <w:rPr>
          <w:rFonts w:asciiTheme="majorHAnsi" w:hAnsiTheme="majorHAnsi"/>
          <w:i/>
        </w:rPr>
      </w:pPr>
      <w:r w:rsidRPr="005D73EF">
        <w:rPr>
          <w:rFonts w:asciiTheme="majorHAnsi" w:hAnsiTheme="majorHAnsi"/>
          <w:i/>
        </w:rPr>
        <w:t xml:space="preserve">Additionally, this section should state that all future syllabi </w:t>
      </w:r>
      <w:r w:rsidR="00FB6DD7">
        <w:rPr>
          <w:rFonts w:asciiTheme="majorHAnsi" w:hAnsiTheme="majorHAnsi"/>
          <w:i/>
        </w:rPr>
        <w:t>must</w:t>
      </w:r>
      <w:r w:rsidRPr="005D73EF">
        <w:rPr>
          <w:rFonts w:asciiTheme="majorHAnsi" w:hAnsiTheme="majorHAnsi"/>
          <w:i/>
        </w:rPr>
        <w:t xml:space="preserve"> conform to the SCO. </w:t>
      </w:r>
    </w:p>
    <w:p w14:paraId="32857CEE" w14:textId="77777777" w:rsidR="00AB43C6" w:rsidRPr="005D73EF" w:rsidRDefault="00AB43C6">
      <w:pPr>
        <w:rPr>
          <w:rFonts w:asciiTheme="majorHAnsi" w:hAnsiTheme="majorHAnsi"/>
          <w:b/>
        </w:rPr>
      </w:pPr>
    </w:p>
    <w:p w14:paraId="46168F53" w14:textId="77777777" w:rsidR="00AB43C6" w:rsidRPr="005D73EF" w:rsidRDefault="00AB43C6">
      <w:pPr>
        <w:jc w:val="center"/>
        <w:rPr>
          <w:rFonts w:asciiTheme="majorHAnsi" w:hAnsiTheme="majorHAnsi"/>
        </w:rPr>
      </w:pPr>
      <w:r w:rsidRPr="005D73EF">
        <w:rPr>
          <w:rFonts w:asciiTheme="majorHAnsi" w:hAnsiTheme="majorHAnsi"/>
          <w:b/>
        </w:rPr>
        <w:br w:type="page"/>
      </w:r>
      <w:r w:rsidRPr="005D73EF">
        <w:rPr>
          <w:rFonts w:asciiTheme="majorHAnsi" w:hAnsiTheme="majorHAnsi"/>
        </w:rPr>
        <w:t xml:space="preserve">Bloom’s Taxonomy* </w:t>
      </w:r>
    </w:p>
    <w:p w14:paraId="6A854D53" w14:textId="77777777" w:rsidR="00AB43C6" w:rsidRPr="005D73EF" w:rsidRDefault="00AB43C6">
      <w:pPr>
        <w:pStyle w:val="NormalWeb"/>
        <w:rPr>
          <w:rFonts w:asciiTheme="majorHAnsi" w:hAnsiTheme="majorHAnsi"/>
        </w:rPr>
      </w:pPr>
      <w:r w:rsidRPr="005D73EF">
        <w:rPr>
          <w:rFonts w:asciiTheme="majorHAnsi" w:hAnsiTheme="majorHAnsi"/>
        </w:rPr>
        <w:t xml:space="preserve">Benjamin Bloom created this taxonomy for categorizing level of abstraction of questions that commonly occur in educational settings. The taxonomy provides a useful structure in which to categorize test questions, since professors will characteristically ask questions within particular levels, and if you can determine the levels of questions that will appear on your exams, you will be able to study using appropriate strategies.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953"/>
        <w:gridCol w:w="8085"/>
      </w:tblGrid>
      <w:tr w:rsidR="00AB43C6" w:rsidRPr="005D73EF" w14:paraId="7EC428C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16F451C1" w14:textId="77777777" w:rsidR="00AB43C6" w:rsidRPr="005D73EF" w:rsidRDefault="00AB43C6">
            <w:pPr>
              <w:pStyle w:val="Heading3"/>
              <w:rPr>
                <w:rFonts w:asciiTheme="majorHAnsi" w:hAnsiTheme="majorHAnsi"/>
                <w:sz w:val="24"/>
                <w:szCs w:val="24"/>
              </w:rPr>
            </w:pPr>
            <w:r w:rsidRPr="005D73EF">
              <w:rPr>
                <w:rFonts w:asciiTheme="majorHAnsi" w:hAnsiTheme="majorHAnsi"/>
                <w:sz w:val="24"/>
                <w:szCs w:val="24"/>
              </w:rPr>
              <w:t>Competence</w:t>
            </w:r>
          </w:p>
        </w:tc>
        <w:tc>
          <w:tcPr>
            <w:tcW w:w="0" w:type="auto"/>
            <w:tcBorders>
              <w:top w:val="outset" w:sz="6" w:space="0" w:color="auto"/>
              <w:left w:val="outset" w:sz="6" w:space="0" w:color="auto"/>
              <w:bottom w:val="outset" w:sz="6" w:space="0" w:color="auto"/>
              <w:right w:val="outset" w:sz="6" w:space="0" w:color="auto"/>
            </w:tcBorders>
          </w:tcPr>
          <w:p w14:paraId="35F12278" w14:textId="77777777" w:rsidR="00AB43C6" w:rsidRPr="005D73EF" w:rsidRDefault="00AB43C6">
            <w:pPr>
              <w:pStyle w:val="Heading3"/>
              <w:rPr>
                <w:rFonts w:asciiTheme="majorHAnsi" w:hAnsiTheme="majorHAnsi"/>
                <w:sz w:val="24"/>
                <w:szCs w:val="24"/>
              </w:rPr>
            </w:pPr>
            <w:r w:rsidRPr="005D73EF">
              <w:rPr>
                <w:rFonts w:asciiTheme="majorHAnsi" w:hAnsiTheme="majorHAnsi"/>
                <w:sz w:val="24"/>
                <w:szCs w:val="24"/>
              </w:rPr>
              <w:t>Skills Demonstrated</w:t>
            </w:r>
          </w:p>
        </w:tc>
      </w:tr>
      <w:tr w:rsidR="00AB43C6" w:rsidRPr="005D73EF" w14:paraId="791E774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465CB282" w14:textId="77777777" w:rsidR="00AB43C6" w:rsidRPr="005D73EF" w:rsidRDefault="00AB43C6">
            <w:pPr>
              <w:rPr>
                <w:rFonts w:asciiTheme="majorHAnsi" w:hAnsiTheme="majorHAnsi"/>
              </w:rPr>
            </w:pPr>
            <w:r w:rsidRPr="005D73EF">
              <w:rPr>
                <w:rFonts w:asciiTheme="majorHAnsi" w:hAnsiTheme="majorHAnsi"/>
                <w:b/>
                <w:bCs/>
              </w:rPr>
              <w:t xml:space="preserve">Knowledge </w:t>
            </w:r>
          </w:p>
        </w:tc>
        <w:tc>
          <w:tcPr>
            <w:tcW w:w="0" w:type="auto"/>
            <w:tcBorders>
              <w:top w:val="outset" w:sz="6" w:space="0" w:color="auto"/>
              <w:left w:val="outset" w:sz="6" w:space="0" w:color="auto"/>
              <w:bottom w:val="outset" w:sz="6" w:space="0" w:color="auto"/>
              <w:right w:val="outset" w:sz="6" w:space="0" w:color="auto"/>
            </w:tcBorders>
          </w:tcPr>
          <w:p w14:paraId="6D38EDD4" w14:textId="77777777" w:rsidR="00AB43C6" w:rsidRPr="005D73EF" w:rsidRDefault="00AB43C6">
            <w:pPr>
              <w:numPr>
                <w:ilvl w:val="0"/>
                <w:numId w:val="5"/>
              </w:numPr>
              <w:spacing w:before="100" w:beforeAutospacing="1" w:after="100" w:afterAutospacing="1"/>
              <w:rPr>
                <w:rFonts w:asciiTheme="majorHAnsi" w:hAnsiTheme="majorHAnsi"/>
              </w:rPr>
            </w:pPr>
            <w:r w:rsidRPr="005D73EF">
              <w:rPr>
                <w:rFonts w:asciiTheme="majorHAnsi" w:hAnsiTheme="majorHAnsi"/>
              </w:rPr>
              <w:t xml:space="preserve">observation and recall of information </w:t>
            </w:r>
          </w:p>
          <w:p w14:paraId="3C08DE98" w14:textId="77777777" w:rsidR="00AB43C6" w:rsidRPr="005D73EF" w:rsidRDefault="00AB43C6">
            <w:pPr>
              <w:numPr>
                <w:ilvl w:val="0"/>
                <w:numId w:val="5"/>
              </w:numPr>
              <w:spacing w:before="100" w:beforeAutospacing="1" w:after="100" w:afterAutospacing="1"/>
              <w:rPr>
                <w:rFonts w:asciiTheme="majorHAnsi" w:hAnsiTheme="majorHAnsi"/>
              </w:rPr>
            </w:pPr>
            <w:r w:rsidRPr="005D73EF">
              <w:rPr>
                <w:rFonts w:asciiTheme="majorHAnsi" w:hAnsiTheme="majorHAnsi"/>
              </w:rPr>
              <w:t xml:space="preserve">knowledge of dates, events, places </w:t>
            </w:r>
          </w:p>
          <w:p w14:paraId="3B503B5F" w14:textId="77777777" w:rsidR="00AB43C6" w:rsidRPr="005D73EF" w:rsidRDefault="00AB43C6">
            <w:pPr>
              <w:numPr>
                <w:ilvl w:val="0"/>
                <w:numId w:val="5"/>
              </w:numPr>
              <w:spacing w:before="100" w:beforeAutospacing="1" w:after="100" w:afterAutospacing="1"/>
              <w:rPr>
                <w:rFonts w:asciiTheme="majorHAnsi" w:hAnsiTheme="majorHAnsi"/>
              </w:rPr>
            </w:pPr>
            <w:r w:rsidRPr="005D73EF">
              <w:rPr>
                <w:rFonts w:asciiTheme="majorHAnsi" w:hAnsiTheme="majorHAnsi"/>
              </w:rPr>
              <w:t xml:space="preserve">knowledge of major ideas </w:t>
            </w:r>
          </w:p>
          <w:p w14:paraId="1002704D" w14:textId="77777777" w:rsidR="00AB43C6" w:rsidRPr="005D73EF" w:rsidRDefault="00AB43C6">
            <w:pPr>
              <w:numPr>
                <w:ilvl w:val="0"/>
                <w:numId w:val="5"/>
              </w:numPr>
              <w:spacing w:before="100" w:beforeAutospacing="1" w:after="100" w:afterAutospacing="1"/>
              <w:rPr>
                <w:rFonts w:asciiTheme="majorHAnsi" w:hAnsiTheme="majorHAnsi"/>
              </w:rPr>
            </w:pPr>
            <w:r w:rsidRPr="005D73EF">
              <w:rPr>
                <w:rFonts w:asciiTheme="majorHAnsi" w:hAnsiTheme="majorHAnsi"/>
              </w:rPr>
              <w:t xml:space="preserve">mastery of subject matter </w:t>
            </w:r>
          </w:p>
          <w:p w14:paraId="489AE3B5" w14:textId="77777777" w:rsidR="00AB43C6" w:rsidRPr="005D73EF" w:rsidRDefault="00AB43C6">
            <w:pPr>
              <w:numPr>
                <w:ilvl w:val="0"/>
                <w:numId w:val="5"/>
              </w:numPr>
              <w:spacing w:before="100" w:beforeAutospacing="1" w:after="100" w:afterAutospacing="1"/>
              <w:rPr>
                <w:rFonts w:asciiTheme="majorHAnsi" w:hAnsiTheme="majorHAnsi"/>
              </w:rPr>
            </w:pPr>
            <w:r w:rsidRPr="005D73EF">
              <w:rPr>
                <w:rFonts w:asciiTheme="majorHAnsi" w:hAnsiTheme="majorHAnsi"/>
                <w:i/>
                <w:iCs/>
              </w:rPr>
              <w:t>Question Cues:</w:t>
            </w:r>
            <w:r w:rsidRPr="005D73EF">
              <w:rPr>
                <w:rFonts w:asciiTheme="majorHAnsi" w:hAnsiTheme="majorHAnsi"/>
              </w:rPr>
              <w:br/>
              <w:t xml:space="preserve">list, define, tell, describe, identify, show, label, collect, examine, tabulate, quote, name, who, when, where, etc. </w:t>
            </w:r>
          </w:p>
        </w:tc>
      </w:tr>
      <w:tr w:rsidR="00AB43C6" w:rsidRPr="005D73EF" w14:paraId="47D7522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20D21D62" w14:textId="77777777" w:rsidR="00AB43C6" w:rsidRPr="005D73EF" w:rsidRDefault="00AB43C6">
            <w:pPr>
              <w:rPr>
                <w:rFonts w:asciiTheme="majorHAnsi" w:hAnsiTheme="majorHAnsi"/>
              </w:rPr>
            </w:pPr>
            <w:r w:rsidRPr="005D73EF">
              <w:rPr>
                <w:rFonts w:asciiTheme="majorHAnsi" w:hAnsiTheme="majorHAnsi"/>
                <w:b/>
                <w:bCs/>
              </w:rPr>
              <w:t>Comprehension</w:t>
            </w:r>
          </w:p>
        </w:tc>
        <w:tc>
          <w:tcPr>
            <w:tcW w:w="0" w:type="auto"/>
            <w:tcBorders>
              <w:top w:val="outset" w:sz="6" w:space="0" w:color="auto"/>
              <w:left w:val="outset" w:sz="6" w:space="0" w:color="auto"/>
              <w:bottom w:val="outset" w:sz="6" w:space="0" w:color="auto"/>
              <w:right w:val="outset" w:sz="6" w:space="0" w:color="auto"/>
            </w:tcBorders>
          </w:tcPr>
          <w:p w14:paraId="37BDFC90" w14:textId="77777777" w:rsidR="00AB43C6" w:rsidRPr="005D73EF" w:rsidRDefault="00AB43C6">
            <w:pPr>
              <w:numPr>
                <w:ilvl w:val="0"/>
                <w:numId w:val="6"/>
              </w:numPr>
              <w:spacing w:before="100" w:beforeAutospacing="1" w:after="100" w:afterAutospacing="1"/>
              <w:rPr>
                <w:rFonts w:asciiTheme="majorHAnsi" w:hAnsiTheme="majorHAnsi"/>
              </w:rPr>
            </w:pPr>
            <w:r w:rsidRPr="005D73EF">
              <w:rPr>
                <w:rFonts w:asciiTheme="majorHAnsi" w:hAnsiTheme="majorHAnsi"/>
              </w:rPr>
              <w:t xml:space="preserve">understanding information </w:t>
            </w:r>
          </w:p>
          <w:p w14:paraId="0E8EF07D" w14:textId="77777777" w:rsidR="00AB43C6" w:rsidRPr="005D73EF" w:rsidRDefault="00AB43C6">
            <w:pPr>
              <w:numPr>
                <w:ilvl w:val="0"/>
                <w:numId w:val="6"/>
              </w:numPr>
              <w:spacing w:before="100" w:beforeAutospacing="1" w:after="100" w:afterAutospacing="1"/>
              <w:rPr>
                <w:rFonts w:asciiTheme="majorHAnsi" w:hAnsiTheme="majorHAnsi"/>
              </w:rPr>
            </w:pPr>
            <w:r w:rsidRPr="005D73EF">
              <w:rPr>
                <w:rFonts w:asciiTheme="majorHAnsi" w:hAnsiTheme="majorHAnsi"/>
              </w:rPr>
              <w:t xml:space="preserve">grasp meaning </w:t>
            </w:r>
          </w:p>
          <w:p w14:paraId="1CACAC86" w14:textId="77777777" w:rsidR="00AB43C6" w:rsidRPr="005D73EF" w:rsidRDefault="00AB43C6">
            <w:pPr>
              <w:numPr>
                <w:ilvl w:val="0"/>
                <w:numId w:val="6"/>
              </w:numPr>
              <w:spacing w:before="100" w:beforeAutospacing="1" w:after="100" w:afterAutospacing="1"/>
              <w:rPr>
                <w:rFonts w:asciiTheme="majorHAnsi" w:hAnsiTheme="majorHAnsi"/>
              </w:rPr>
            </w:pPr>
            <w:r w:rsidRPr="005D73EF">
              <w:rPr>
                <w:rFonts w:asciiTheme="majorHAnsi" w:hAnsiTheme="majorHAnsi"/>
              </w:rPr>
              <w:t xml:space="preserve">translate knowledge into new context </w:t>
            </w:r>
          </w:p>
          <w:p w14:paraId="2763649A" w14:textId="77777777" w:rsidR="00AB43C6" w:rsidRPr="005D73EF" w:rsidRDefault="00AB43C6">
            <w:pPr>
              <w:numPr>
                <w:ilvl w:val="0"/>
                <w:numId w:val="6"/>
              </w:numPr>
              <w:spacing w:before="100" w:beforeAutospacing="1" w:after="100" w:afterAutospacing="1"/>
              <w:rPr>
                <w:rFonts w:asciiTheme="majorHAnsi" w:hAnsiTheme="majorHAnsi"/>
              </w:rPr>
            </w:pPr>
            <w:r w:rsidRPr="005D73EF">
              <w:rPr>
                <w:rFonts w:asciiTheme="majorHAnsi" w:hAnsiTheme="majorHAnsi"/>
              </w:rPr>
              <w:t xml:space="preserve">interpret facts, compare, contrast </w:t>
            </w:r>
          </w:p>
          <w:p w14:paraId="2B172C35" w14:textId="77777777" w:rsidR="00AB43C6" w:rsidRPr="005D73EF" w:rsidRDefault="00AB43C6">
            <w:pPr>
              <w:numPr>
                <w:ilvl w:val="0"/>
                <w:numId w:val="6"/>
              </w:numPr>
              <w:spacing w:before="100" w:beforeAutospacing="1" w:after="100" w:afterAutospacing="1"/>
              <w:rPr>
                <w:rFonts w:asciiTheme="majorHAnsi" w:hAnsiTheme="majorHAnsi"/>
              </w:rPr>
            </w:pPr>
            <w:r w:rsidRPr="005D73EF">
              <w:rPr>
                <w:rFonts w:asciiTheme="majorHAnsi" w:hAnsiTheme="majorHAnsi"/>
              </w:rPr>
              <w:t xml:space="preserve">order, group, infer causes </w:t>
            </w:r>
          </w:p>
          <w:p w14:paraId="3307B2F0" w14:textId="77777777" w:rsidR="00AB43C6" w:rsidRPr="005D73EF" w:rsidRDefault="00AB43C6">
            <w:pPr>
              <w:numPr>
                <w:ilvl w:val="0"/>
                <w:numId w:val="6"/>
              </w:numPr>
              <w:spacing w:before="100" w:beforeAutospacing="1" w:after="100" w:afterAutospacing="1"/>
              <w:rPr>
                <w:rFonts w:asciiTheme="majorHAnsi" w:hAnsiTheme="majorHAnsi"/>
              </w:rPr>
            </w:pPr>
            <w:r w:rsidRPr="005D73EF">
              <w:rPr>
                <w:rFonts w:asciiTheme="majorHAnsi" w:hAnsiTheme="majorHAnsi"/>
              </w:rPr>
              <w:t xml:space="preserve">predict consequences </w:t>
            </w:r>
          </w:p>
          <w:p w14:paraId="4968782E" w14:textId="77777777" w:rsidR="00AB43C6" w:rsidRPr="005D73EF" w:rsidRDefault="00AB43C6">
            <w:pPr>
              <w:numPr>
                <w:ilvl w:val="0"/>
                <w:numId w:val="6"/>
              </w:numPr>
              <w:spacing w:before="100" w:beforeAutospacing="1" w:after="100" w:afterAutospacing="1"/>
              <w:rPr>
                <w:rFonts w:asciiTheme="majorHAnsi" w:hAnsiTheme="majorHAnsi"/>
              </w:rPr>
            </w:pPr>
            <w:r w:rsidRPr="005D73EF">
              <w:rPr>
                <w:rFonts w:asciiTheme="majorHAnsi" w:hAnsiTheme="majorHAnsi"/>
                <w:i/>
                <w:iCs/>
              </w:rPr>
              <w:t>Question Cues:</w:t>
            </w:r>
            <w:r w:rsidRPr="005D73EF">
              <w:rPr>
                <w:rFonts w:asciiTheme="majorHAnsi" w:hAnsiTheme="majorHAnsi"/>
              </w:rPr>
              <w:t xml:space="preserve"> </w:t>
            </w:r>
            <w:r w:rsidRPr="005D73EF">
              <w:rPr>
                <w:rFonts w:asciiTheme="majorHAnsi" w:hAnsiTheme="majorHAnsi"/>
              </w:rPr>
              <w:br/>
              <w:t xml:space="preserve">summarize, describe, interpret, contrast, predict, associate, distinguish, estimate, differentiate, discuss, extend </w:t>
            </w:r>
          </w:p>
        </w:tc>
      </w:tr>
      <w:tr w:rsidR="00AB43C6" w:rsidRPr="005D73EF" w14:paraId="1BA5C2E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2A769887" w14:textId="77777777" w:rsidR="00AB43C6" w:rsidRPr="005D73EF" w:rsidRDefault="00AB43C6">
            <w:pPr>
              <w:rPr>
                <w:rFonts w:asciiTheme="majorHAnsi" w:hAnsiTheme="majorHAnsi"/>
              </w:rPr>
            </w:pPr>
            <w:r w:rsidRPr="005D73EF">
              <w:rPr>
                <w:rFonts w:asciiTheme="majorHAnsi" w:hAnsiTheme="majorHAnsi"/>
                <w:b/>
                <w:bCs/>
              </w:rPr>
              <w:t>Application</w:t>
            </w:r>
          </w:p>
        </w:tc>
        <w:tc>
          <w:tcPr>
            <w:tcW w:w="0" w:type="auto"/>
            <w:tcBorders>
              <w:top w:val="outset" w:sz="6" w:space="0" w:color="auto"/>
              <w:left w:val="outset" w:sz="6" w:space="0" w:color="auto"/>
              <w:bottom w:val="outset" w:sz="6" w:space="0" w:color="auto"/>
              <w:right w:val="outset" w:sz="6" w:space="0" w:color="auto"/>
            </w:tcBorders>
          </w:tcPr>
          <w:p w14:paraId="22C63309" w14:textId="77777777" w:rsidR="00AB43C6" w:rsidRPr="005D73EF" w:rsidRDefault="00AB43C6">
            <w:pPr>
              <w:numPr>
                <w:ilvl w:val="0"/>
                <w:numId w:val="7"/>
              </w:numPr>
              <w:spacing w:before="100" w:beforeAutospacing="1" w:after="100" w:afterAutospacing="1"/>
              <w:rPr>
                <w:rFonts w:asciiTheme="majorHAnsi" w:hAnsiTheme="majorHAnsi"/>
              </w:rPr>
            </w:pPr>
            <w:r w:rsidRPr="005D73EF">
              <w:rPr>
                <w:rFonts w:asciiTheme="majorHAnsi" w:hAnsiTheme="majorHAnsi"/>
              </w:rPr>
              <w:t xml:space="preserve">use information </w:t>
            </w:r>
          </w:p>
          <w:p w14:paraId="28A09864" w14:textId="77777777" w:rsidR="00AB43C6" w:rsidRPr="005D73EF" w:rsidRDefault="00AB43C6">
            <w:pPr>
              <w:numPr>
                <w:ilvl w:val="0"/>
                <w:numId w:val="7"/>
              </w:numPr>
              <w:spacing w:before="100" w:beforeAutospacing="1" w:after="100" w:afterAutospacing="1"/>
              <w:rPr>
                <w:rFonts w:asciiTheme="majorHAnsi" w:hAnsiTheme="majorHAnsi"/>
              </w:rPr>
            </w:pPr>
            <w:r w:rsidRPr="005D73EF">
              <w:rPr>
                <w:rFonts w:asciiTheme="majorHAnsi" w:hAnsiTheme="majorHAnsi"/>
              </w:rPr>
              <w:t xml:space="preserve">use methods, concepts, theories in new situations </w:t>
            </w:r>
          </w:p>
          <w:p w14:paraId="3403100B" w14:textId="77777777" w:rsidR="00AB43C6" w:rsidRPr="005D73EF" w:rsidRDefault="00AB43C6">
            <w:pPr>
              <w:numPr>
                <w:ilvl w:val="0"/>
                <w:numId w:val="7"/>
              </w:numPr>
              <w:spacing w:before="100" w:beforeAutospacing="1" w:after="100" w:afterAutospacing="1"/>
              <w:rPr>
                <w:rFonts w:asciiTheme="majorHAnsi" w:hAnsiTheme="majorHAnsi"/>
              </w:rPr>
            </w:pPr>
            <w:r w:rsidRPr="005D73EF">
              <w:rPr>
                <w:rFonts w:asciiTheme="majorHAnsi" w:hAnsiTheme="majorHAnsi"/>
              </w:rPr>
              <w:t xml:space="preserve">solve problems using required skills or knowledge </w:t>
            </w:r>
          </w:p>
          <w:p w14:paraId="748B360F" w14:textId="77777777" w:rsidR="00AB43C6" w:rsidRPr="005D73EF" w:rsidRDefault="00AB43C6">
            <w:pPr>
              <w:numPr>
                <w:ilvl w:val="0"/>
                <w:numId w:val="7"/>
              </w:numPr>
              <w:spacing w:before="100" w:beforeAutospacing="1" w:after="100" w:afterAutospacing="1"/>
              <w:rPr>
                <w:rFonts w:asciiTheme="majorHAnsi" w:hAnsiTheme="majorHAnsi"/>
              </w:rPr>
            </w:pPr>
            <w:r w:rsidRPr="005D73EF">
              <w:rPr>
                <w:rFonts w:asciiTheme="majorHAnsi" w:hAnsiTheme="majorHAnsi"/>
                <w:i/>
                <w:iCs/>
              </w:rPr>
              <w:t>Questions Cues:</w:t>
            </w:r>
            <w:r w:rsidRPr="005D73EF">
              <w:rPr>
                <w:rFonts w:asciiTheme="majorHAnsi" w:hAnsiTheme="majorHAnsi"/>
              </w:rPr>
              <w:t xml:space="preserve"> </w:t>
            </w:r>
            <w:r w:rsidRPr="005D73EF">
              <w:rPr>
                <w:rFonts w:asciiTheme="majorHAnsi" w:hAnsiTheme="majorHAnsi"/>
              </w:rPr>
              <w:br/>
              <w:t xml:space="preserve">apply, demonstrate, calculate, complete, illustrate, show, solve, examine, modify, relate, change, classify, experiment, discover </w:t>
            </w:r>
          </w:p>
        </w:tc>
      </w:tr>
      <w:tr w:rsidR="00AB43C6" w:rsidRPr="005D73EF" w14:paraId="29BF3FD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4132EFA9" w14:textId="77777777" w:rsidR="00AB43C6" w:rsidRPr="005D73EF" w:rsidRDefault="00AB43C6">
            <w:pPr>
              <w:rPr>
                <w:rFonts w:asciiTheme="majorHAnsi" w:hAnsiTheme="majorHAnsi"/>
              </w:rPr>
            </w:pPr>
            <w:r w:rsidRPr="005D73EF">
              <w:rPr>
                <w:rFonts w:asciiTheme="majorHAnsi" w:hAnsiTheme="majorHAnsi"/>
                <w:b/>
                <w:bCs/>
              </w:rPr>
              <w:t>Analysis</w:t>
            </w:r>
          </w:p>
        </w:tc>
        <w:tc>
          <w:tcPr>
            <w:tcW w:w="0" w:type="auto"/>
            <w:tcBorders>
              <w:top w:val="outset" w:sz="6" w:space="0" w:color="auto"/>
              <w:left w:val="outset" w:sz="6" w:space="0" w:color="auto"/>
              <w:bottom w:val="outset" w:sz="6" w:space="0" w:color="auto"/>
              <w:right w:val="outset" w:sz="6" w:space="0" w:color="auto"/>
            </w:tcBorders>
          </w:tcPr>
          <w:p w14:paraId="5A20F4C5" w14:textId="77777777" w:rsidR="00AB43C6" w:rsidRPr="005D73EF" w:rsidRDefault="00AB43C6">
            <w:pPr>
              <w:numPr>
                <w:ilvl w:val="0"/>
                <w:numId w:val="8"/>
              </w:numPr>
              <w:spacing w:before="100" w:beforeAutospacing="1" w:after="100" w:afterAutospacing="1"/>
              <w:rPr>
                <w:rFonts w:asciiTheme="majorHAnsi" w:hAnsiTheme="majorHAnsi"/>
              </w:rPr>
            </w:pPr>
            <w:r w:rsidRPr="005D73EF">
              <w:rPr>
                <w:rFonts w:asciiTheme="majorHAnsi" w:hAnsiTheme="majorHAnsi"/>
              </w:rPr>
              <w:t xml:space="preserve">seeing patterns </w:t>
            </w:r>
          </w:p>
          <w:p w14:paraId="3D5B0342" w14:textId="77777777" w:rsidR="00AB43C6" w:rsidRPr="005D73EF" w:rsidRDefault="00AB43C6">
            <w:pPr>
              <w:numPr>
                <w:ilvl w:val="0"/>
                <w:numId w:val="8"/>
              </w:numPr>
              <w:spacing w:before="100" w:beforeAutospacing="1" w:after="100" w:afterAutospacing="1"/>
              <w:rPr>
                <w:rFonts w:asciiTheme="majorHAnsi" w:hAnsiTheme="majorHAnsi"/>
              </w:rPr>
            </w:pPr>
            <w:r w:rsidRPr="005D73EF">
              <w:rPr>
                <w:rFonts w:asciiTheme="majorHAnsi" w:hAnsiTheme="majorHAnsi"/>
              </w:rPr>
              <w:t xml:space="preserve">organization of parts </w:t>
            </w:r>
          </w:p>
          <w:p w14:paraId="6798BEB6" w14:textId="77777777" w:rsidR="00AB43C6" w:rsidRPr="005D73EF" w:rsidRDefault="00AB43C6">
            <w:pPr>
              <w:numPr>
                <w:ilvl w:val="0"/>
                <w:numId w:val="8"/>
              </w:numPr>
              <w:spacing w:before="100" w:beforeAutospacing="1" w:after="100" w:afterAutospacing="1"/>
              <w:rPr>
                <w:rFonts w:asciiTheme="majorHAnsi" w:hAnsiTheme="majorHAnsi"/>
              </w:rPr>
            </w:pPr>
            <w:r w:rsidRPr="005D73EF">
              <w:rPr>
                <w:rFonts w:asciiTheme="majorHAnsi" w:hAnsiTheme="majorHAnsi"/>
              </w:rPr>
              <w:t xml:space="preserve">recognition of hidden meanings </w:t>
            </w:r>
          </w:p>
          <w:p w14:paraId="69D92DBF" w14:textId="77777777" w:rsidR="00AB43C6" w:rsidRPr="005D73EF" w:rsidRDefault="00AB43C6">
            <w:pPr>
              <w:numPr>
                <w:ilvl w:val="0"/>
                <w:numId w:val="8"/>
              </w:numPr>
              <w:spacing w:before="100" w:beforeAutospacing="1" w:after="100" w:afterAutospacing="1"/>
              <w:rPr>
                <w:rFonts w:asciiTheme="majorHAnsi" w:hAnsiTheme="majorHAnsi"/>
              </w:rPr>
            </w:pPr>
            <w:r w:rsidRPr="005D73EF">
              <w:rPr>
                <w:rFonts w:asciiTheme="majorHAnsi" w:hAnsiTheme="majorHAnsi"/>
              </w:rPr>
              <w:t xml:space="preserve">identification of components </w:t>
            </w:r>
          </w:p>
          <w:p w14:paraId="4BBCEC3A" w14:textId="77777777" w:rsidR="00AB43C6" w:rsidRPr="005D73EF" w:rsidRDefault="00AB43C6">
            <w:pPr>
              <w:numPr>
                <w:ilvl w:val="0"/>
                <w:numId w:val="8"/>
              </w:numPr>
              <w:spacing w:before="100" w:beforeAutospacing="1" w:after="100" w:afterAutospacing="1"/>
              <w:rPr>
                <w:rFonts w:asciiTheme="majorHAnsi" w:hAnsiTheme="majorHAnsi"/>
              </w:rPr>
            </w:pPr>
            <w:r w:rsidRPr="005D73EF">
              <w:rPr>
                <w:rFonts w:asciiTheme="majorHAnsi" w:hAnsiTheme="majorHAnsi"/>
                <w:i/>
                <w:iCs/>
              </w:rPr>
              <w:t>Question Cues:</w:t>
            </w:r>
            <w:r w:rsidRPr="005D73EF">
              <w:rPr>
                <w:rFonts w:asciiTheme="majorHAnsi" w:hAnsiTheme="majorHAnsi"/>
              </w:rPr>
              <w:br/>
              <w:t xml:space="preserve">analyze, separate, order, explain, connect, classify, arrange, divide, compare, select, explain, infer </w:t>
            </w:r>
          </w:p>
        </w:tc>
      </w:tr>
      <w:tr w:rsidR="00AB43C6" w:rsidRPr="005D73EF" w14:paraId="034166C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2901F67A" w14:textId="77777777" w:rsidR="00AB43C6" w:rsidRPr="005D73EF" w:rsidRDefault="00AB43C6">
            <w:pPr>
              <w:rPr>
                <w:rFonts w:asciiTheme="majorHAnsi" w:hAnsiTheme="majorHAnsi"/>
              </w:rPr>
            </w:pPr>
            <w:r w:rsidRPr="005D73EF">
              <w:rPr>
                <w:rFonts w:asciiTheme="majorHAnsi" w:hAnsiTheme="majorHAnsi"/>
                <w:b/>
                <w:bCs/>
              </w:rPr>
              <w:t>Synthesis</w:t>
            </w:r>
          </w:p>
        </w:tc>
        <w:tc>
          <w:tcPr>
            <w:tcW w:w="0" w:type="auto"/>
            <w:tcBorders>
              <w:top w:val="outset" w:sz="6" w:space="0" w:color="auto"/>
              <w:left w:val="outset" w:sz="6" w:space="0" w:color="auto"/>
              <w:bottom w:val="outset" w:sz="6" w:space="0" w:color="auto"/>
              <w:right w:val="outset" w:sz="6" w:space="0" w:color="auto"/>
            </w:tcBorders>
          </w:tcPr>
          <w:p w14:paraId="4B595D18" w14:textId="77777777" w:rsidR="00AB43C6" w:rsidRPr="005D73EF" w:rsidRDefault="00AB43C6">
            <w:pPr>
              <w:numPr>
                <w:ilvl w:val="0"/>
                <w:numId w:val="9"/>
              </w:numPr>
              <w:spacing w:before="100" w:beforeAutospacing="1" w:after="100" w:afterAutospacing="1"/>
              <w:rPr>
                <w:rFonts w:asciiTheme="majorHAnsi" w:hAnsiTheme="majorHAnsi"/>
              </w:rPr>
            </w:pPr>
            <w:r w:rsidRPr="005D73EF">
              <w:rPr>
                <w:rFonts w:asciiTheme="majorHAnsi" w:hAnsiTheme="majorHAnsi"/>
              </w:rPr>
              <w:t xml:space="preserve">use old ideas to create new ones </w:t>
            </w:r>
          </w:p>
          <w:p w14:paraId="3E553317" w14:textId="77777777" w:rsidR="00AB43C6" w:rsidRPr="005D73EF" w:rsidRDefault="00AB43C6">
            <w:pPr>
              <w:numPr>
                <w:ilvl w:val="0"/>
                <w:numId w:val="9"/>
              </w:numPr>
              <w:spacing w:before="100" w:beforeAutospacing="1" w:after="100" w:afterAutospacing="1"/>
              <w:rPr>
                <w:rFonts w:asciiTheme="majorHAnsi" w:hAnsiTheme="majorHAnsi"/>
              </w:rPr>
            </w:pPr>
            <w:r w:rsidRPr="005D73EF">
              <w:rPr>
                <w:rFonts w:asciiTheme="majorHAnsi" w:hAnsiTheme="majorHAnsi"/>
              </w:rPr>
              <w:t xml:space="preserve">generalize from given facts </w:t>
            </w:r>
          </w:p>
          <w:p w14:paraId="6595DD3C" w14:textId="77777777" w:rsidR="00AB43C6" w:rsidRPr="005D73EF" w:rsidRDefault="00AB43C6">
            <w:pPr>
              <w:numPr>
                <w:ilvl w:val="0"/>
                <w:numId w:val="9"/>
              </w:numPr>
              <w:spacing w:before="100" w:beforeAutospacing="1" w:after="100" w:afterAutospacing="1"/>
              <w:rPr>
                <w:rFonts w:asciiTheme="majorHAnsi" w:hAnsiTheme="majorHAnsi"/>
              </w:rPr>
            </w:pPr>
            <w:r w:rsidRPr="005D73EF">
              <w:rPr>
                <w:rFonts w:asciiTheme="majorHAnsi" w:hAnsiTheme="majorHAnsi"/>
              </w:rPr>
              <w:t xml:space="preserve">relate knowledge from several areas </w:t>
            </w:r>
          </w:p>
          <w:p w14:paraId="41552582" w14:textId="77777777" w:rsidR="00AB43C6" w:rsidRPr="005D73EF" w:rsidRDefault="00AB43C6">
            <w:pPr>
              <w:numPr>
                <w:ilvl w:val="0"/>
                <w:numId w:val="9"/>
              </w:numPr>
              <w:spacing w:before="100" w:beforeAutospacing="1" w:after="100" w:afterAutospacing="1"/>
              <w:rPr>
                <w:rFonts w:asciiTheme="majorHAnsi" w:hAnsiTheme="majorHAnsi"/>
              </w:rPr>
            </w:pPr>
            <w:r w:rsidRPr="005D73EF">
              <w:rPr>
                <w:rFonts w:asciiTheme="majorHAnsi" w:hAnsiTheme="majorHAnsi"/>
              </w:rPr>
              <w:t xml:space="preserve">predict, draw conclusions </w:t>
            </w:r>
          </w:p>
          <w:p w14:paraId="7A8CB67A" w14:textId="77777777" w:rsidR="00AB43C6" w:rsidRPr="005D73EF" w:rsidRDefault="00AB43C6">
            <w:pPr>
              <w:numPr>
                <w:ilvl w:val="0"/>
                <w:numId w:val="9"/>
              </w:numPr>
              <w:spacing w:before="100" w:beforeAutospacing="1" w:after="100" w:afterAutospacing="1"/>
              <w:rPr>
                <w:rFonts w:asciiTheme="majorHAnsi" w:hAnsiTheme="majorHAnsi"/>
              </w:rPr>
            </w:pPr>
            <w:r w:rsidRPr="005D73EF">
              <w:rPr>
                <w:rFonts w:asciiTheme="majorHAnsi" w:hAnsiTheme="majorHAnsi"/>
                <w:i/>
                <w:iCs/>
              </w:rPr>
              <w:t>Question Cues:</w:t>
            </w:r>
            <w:r w:rsidRPr="005D73EF">
              <w:rPr>
                <w:rFonts w:asciiTheme="majorHAnsi" w:hAnsiTheme="majorHAnsi"/>
              </w:rPr>
              <w:br/>
              <w:t xml:space="preserve">combine, integrate, modify, rearrange, substitute, plan, create, design, invent, what if?, compose, formulate, prepare, generalize, rewrite </w:t>
            </w:r>
          </w:p>
        </w:tc>
      </w:tr>
      <w:tr w:rsidR="00AB43C6" w:rsidRPr="005D73EF" w14:paraId="0181D92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7F0F941C" w14:textId="77777777" w:rsidR="00AB43C6" w:rsidRPr="005D73EF" w:rsidRDefault="00AB43C6">
            <w:pPr>
              <w:rPr>
                <w:rFonts w:asciiTheme="majorHAnsi" w:hAnsiTheme="majorHAnsi"/>
              </w:rPr>
            </w:pPr>
            <w:r w:rsidRPr="005D73EF">
              <w:rPr>
                <w:rFonts w:asciiTheme="majorHAnsi" w:hAnsiTheme="majorHAnsi"/>
                <w:b/>
                <w:bCs/>
              </w:rPr>
              <w:t>Evaluation</w:t>
            </w:r>
          </w:p>
        </w:tc>
        <w:tc>
          <w:tcPr>
            <w:tcW w:w="0" w:type="auto"/>
            <w:tcBorders>
              <w:top w:val="outset" w:sz="6" w:space="0" w:color="auto"/>
              <w:left w:val="outset" w:sz="6" w:space="0" w:color="auto"/>
              <w:bottom w:val="outset" w:sz="6" w:space="0" w:color="auto"/>
              <w:right w:val="outset" w:sz="6" w:space="0" w:color="auto"/>
            </w:tcBorders>
          </w:tcPr>
          <w:p w14:paraId="13B1F781" w14:textId="77777777" w:rsidR="00AB43C6" w:rsidRPr="005D73EF" w:rsidRDefault="00AB43C6">
            <w:pPr>
              <w:numPr>
                <w:ilvl w:val="0"/>
                <w:numId w:val="10"/>
              </w:numPr>
              <w:spacing w:before="100" w:beforeAutospacing="1" w:after="100" w:afterAutospacing="1"/>
              <w:rPr>
                <w:rFonts w:asciiTheme="majorHAnsi" w:hAnsiTheme="majorHAnsi"/>
              </w:rPr>
            </w:pPr>
            <w:r w:rsidRPr="005D73EF">
              <w:rPr>
                <w:rFonts w:asciiTheme="majorHAnsi" w:hAnsiTheme="majorHAnsi"/>
              </w:rPr>
              <w:t xml:space="preserve">compare and discriminate between ideas </w:t>
            </w:r>
          </w:p>
          <w:p w14:paraId="2D70C7B0" w14:textId="77777777" w:rsidR="00AB43C6" w:rsidRPr="005D73EF" w:rsidRDefault="00AB43C6">
            <w:pPr>
              <w:numPr>
                <w:ilvl w:val="0"/>
                <w:numId w:val="10"/>
              </w:numPr>
              <w:spacing w:before="100" w:beforeAutospacing="1" w:after="100" w:afterAutospacing="1"/>
              <w:rPr>
                <w:rFonts w:asciiTheme="majorHAnsi" w:hAnsiTheme="majorHAnsi"/>
              </w:rPr>
            </w:pPr>
            <w:r w:rsidRPr="005D73EF">
              <w:rPr>
                <w:rFonts w:asciiTheme="majorHAnsi" w:hAnsiTheme="majorHAnsi"/>
              </w:rPr>
              <w:t xml:space="preserve">assess value of theories, presentations </w:t>
            </w:r>
          </w:p>
          <w:p w14:paraId="5AA96AC6" w14:textId="77777777" w:rsidR="00AB43C6" w:rsidRPr="005D73EF" w:rsidRDefault="00AB43C6">
            <w:pPr>
              <w:numPr>
                <w:ilvl w:val="0"/>
                <w:numId w:val="10"/>
              </w:numPr>
              <w:spacing w:before="100" w:beforeAutospacing="1" w:after="100" w:afterAutospacing="1"/>
              <w:rPr>
                <w:rFonts w:asciiTheme="majorHAnsi" w:hAnsiTheme="majorHAnsi"/>
              </w:rPr>
            </w:pPr>
            <w:r w:rsidRPr="005D73EF">
              <w:rPr>
                <w:rFonts w:asciiTheme="majorHAnsi" w:hAnsiTheme="majorHAnsi"/>
              </w:rPr>
              <w:t xml:space="preserve">make choices based on reasoned argument </w:t>
            </w:r>
          </w:p>
          <w:p w14:paraId="307224D8" w14:textId="77777777" w:rsidR="00AB43C6" w:rsidRPr="005D73EF" w:rsidRDefault="00AB43C6">
            <w:pPr>
              <w:numPr>
                <w:ilvl w:val="0"/>
                <w:numId w:val="10"/>
              </w:numPr>
              <w:spacing w:before="100" w:beforeAutospacing="1" w:after="100" w:afterAutospacing="1"/>
              <w:rPr>
                <w:rFonts w:asciiTheme="majorHAnsi" w:hAnsiTheme="majorHAnsi"/>
              </w:rPr>
            </w:pPr>
            <w:r w:rsidRPr="005D73EF">
              <w:rPr>
                <w:rFonts w:asciiTheme="majorHAnsi" w:hAnsiTheme="majorHAnsi"/>
              </w:rPr>
              <w:t xml:space="preserve">verify value of evidence </w:t>
            </w:r>
          </w:p>
          <w:p w14:paraId="25FC3010" w14:textId="77777777" w:rsidR="00AB43C6" w:rsidRPr="005D73EF" w:rsidRDefault="00AB43C6">
            <w:pPr>
              <w:numPr>
                <w:ilvl w:val="0"/>
                <w:numId w:val="10"/>
              </w:numPr>
              <w:spacing w:before="100" w:beforeAutospacing="1" w:after="100" w:afterAutospacing="1"/>
              <w:rPr>
                <w:rFonts w:asciiTheme="majorHAnsi" w:hAnsiTheme="majorHAnsi"/>
              </w:rPr>
            </w:pPr>
            <w:r w:rsidRPr="005D73EF">
              <w:rPr>
                <w:rFonts w:asciiTheme="majorHAnsi" w:hAnsiTheme="majorHAnsi"/>
              </w:rPr>
              <w:t xml:space="preserve">recognize subjectivity </w:t>
            </w:r>
          </w:p>
          <w:p w14:paraId="56CC9520" w14:textId="77777777" w:rsidR="00AB43C6" w:rsidRPr="005D73EF" w:rsidRDefault="00AB43C6">
            <w:pPr>
              <w:numPr>
                <w:ilvl w:val="0"/>
                <w:numId w:val="10"/>
              </w:numPr>
              <w:spacing w:before="100" w:beforeAutospacing="1" w:after="100" w:afterAutospacing="1"/>
              <w:rPr>
                <w:rFonts w:asciiTheme="majorHAnsi" w:hAnsiTheme="majorHAnsi"/>
              </w:rPr>
            </w:pPr>
            <w:r w:rsidRPr="005D73EF">
              <w:rPr>
                <w:rFonts w:asciiTheme="majorHAnsi" w:hAnsiTheme="majorHAnsi"/>
                <w:i/>
                <w:iCs/>
              </w:rPr>
              <w:t>Question Cues</w:t>
            </w:r>
            <w:r w:rsidRPr="005D73EF">
              <w:rPr>
                <w:rFonts w:asciiTheme="majorHAnsi" w:hAnsiTheme="majorHAnsi"/>
              </w:rPr>
              <w:br/>
              <w:t xml:space="preserve">assess, decide, rank, grade, test, measure, recommend, convince, select, judge, explain, discriminate, support, conclude, compare, summarize </w:t>
            </w:r>
          </w:p>
        </w:tc>
      </w:tr>
    </w:tbl>
    <w:p w14:paraId="6D7354B3" w14:textId="77777777" w:rsidR="00AB43C6" w:rsidRPr="005D73EF" w:rsidRDefault="00AB43C6">
      <w:pPr>
        <w:pStyle w:val="NormalWeb"/>
        <w:rPr>
          <w:rFonts w:asciiTheme="majorHAnsi" w:hAnsiTheme="majorHAnsi"/>
        </w:rPr>
      </w:pPr>
      <w:r w:rsidRPr="005D73EF">
        <w:rPr>
          <w:rFonts w:asciiTheme="majorHAnsi" w:hAnsiTheme="majorHAnsi"/>
        </w:rPr>
        <w:t xml:space="preserve">* Adapted from: Bloom, B.S. (Ed.) (1956) Taxonomy of educational objectives: The classification of educational goals: Handbook I, cognitive domain. New </w:t>
      </w:r>
      <w:proofErr w:type="gramStart"/>
      <w:r w:rsidRPr="005D73EF">
        <w:rPr>
          <w:rFonts w:asciiTheme="majorHAnsi" w:hAnsiTheme="majorHAnsi"/>
        </w:rPr>
        <w:t>York ;</w:t>
      </w:r>
      <w:proofErr w:type="gramEnd"/>
      <w:r w:rsidRPr="005D73EF">
        <w:rPr>
          <w:rFonts w:asciiTheme="majorHAnsi" w:hAnsiTheme="majorHAnsi"/>
        </w:rPr>
        <w:t xml:space="preserve"> Toronto: Longmans, Green.</w:t>
      </w:r>
    </w:p>
    <w:p w14:paraId="7C853A15" w14:textId="77777777" w:rsidR="007963E0" w:rsidRPr="005D73EF" w:rsidRDefault="007963E0" w:rsidP="007963E0">
      <w:pPr>
        <w:rPr>
          <w:rFonts w:asciiTheme="majorHAnsi" w:hAnsiTheme="majorHAnsi"/>
          <w:i/>
          <w:iCs/>
        </w:rPr>
      </w:pPr>
    </w:p>
    <w:p w14:paraId="1E1221F4" w14:textId="77777777" w:rsidR="007963E0" w:rsidRPr="005D73EF" w:rsidRDefault="007963E0" w:rsidP="007963E0">
      <w:pPr>
        <w:rPr>
          <w:rFonts w:asciiTheme="majorHAnsi" w:hAnsiTheme="majorHAnsi"/>
          <w:i/>
          <w:iCs/>
        </w:rPr>
      </w:pPr>
    </w:p>
    <w:p w14:paraId="38AD5DE4" w14:textId="77777777" w:rsidR="007963E0" w:rsidRPr="005D73EF" w:rsidRDefault="007963E0" w:rsidP="007963E0">
      <w:pPr>
        <w:rPr>
          <w:rFonts w:asciiTheme="majorHAnsi" w:hAnsiTheme="majorHAnsi"/>
        </w:rPr>
      </w:pPr>
      <w:r w:rsidRPr="005D73EF">
        <w:rPr>
          <w:rFonts w:asciiTheme="majorHAnsi" w:hAnsiTheme="majorHAnsi"/>
          <w:i/>
          <w:iCs/>
        </w:rPr>
        <w:t>For additional resources see www.csulb.edu/ge/faculty</w:t>
      </w:r>
    </w:p>
    <w:p w14:paraId="6DF7BBE8" w14:textId="77777777" w:rsidR="00AB43C6" w:rsidRPr="005D73EF" w:rsidRDefault="00AB43C6">
      <w:pPr>
        <w:rPr>
          <w:rFonts w:asciiTheme="majorHAnsi" w:hAnsiTheme="majorHAnsi"/>
          <w:b/>
        </w:rPr>
      </w:pPr>
    </w:p>
    <w:sectPr w:rsidR="00AB43C6" w:rsidRPr="005D73EF" w:rsidSect="002E19C9">
      <w:footerReference w:type="even" r:id="rId9"/>
      <w:footerReference w:type="default" r:id="rId10"/>
      <w:pgSz w:w="12240" w:h="15840"/>
      <w:pgMar w:top="117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6CD5C" w14:textId="77777777" w:rsidR="00AE1246" w:rsidRDefault="00AE1246" w:rsidP="00944DF3">
      <w:r>
        <w:separator/>
      </w:r>
    </w:p>
  </w:endnote>
  <w:endnote w:type="continuationSeparator" w:id="0">
    <w:p w14:paraId="77A4C2A2" w14:textId="77777777" w:rsidR="00AE1246" w:rsidRDefault="00AE1246" w:rsidP="0094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Menlo Regular">
    <w:altName w:val="Arial"/>
    <w:charset w:val="00"/>
    <w:family w:val="auto"/>
    <w:pitch w:val="variable"/>
    <w:sig w:usb0="00000000" w:usb1="D200F9FB" w:usb2="02000028" w:usb3="00000000" w:csb0="000001DF" w:csb1="00000000"/>
  </w:font>
  <w:font w:name="AppleGothic">
    <w:charset w:val="4F"/>
    <w:family w:val="auto"/>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8B74" w14:textId="77777777" w:rsidR="00AE1246" w:rsidRDefault="00AE1246" w:rsidP="00CD1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7C1CC" w14:textId="77777777" w:rsidR="00AE1246" w:rsidRDefault="00AE1246" w:rsidP="00B01C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4EFF" w14:textId="77777777" w:rsidR="00AE1246" w:rsidRDefault="00AE1246" w:rsidP="00CD1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DF9">
      <w:rPr>
        <w:rStyle w:val="PageNumber"/>
        <w:noProof/>
      </w:rPr>
      <w:t>11</w:t>
    </w:r>
    <w:r>
      <w:rPr>
        <w:rStyle w:val="PageNumber"/>
      </w:rPr>
      <w:fldChar w:fldCharType="end"/>
    </w:r>
  </w:p>
  <w:p w14:paraId="2AB97CF5" w14:textId="2F7BE212" w:rsidR="00AE1246" w:rsidRPr="00E747E2" w:rsidRDefault="00AE1246" w:rsidP="00B01CAA">
    <w:pPr>
      <w:pStyle w:val="Header"/>
      <w:ind w:right="360"/>
      <w:rPr>
        <w:sz w:val="20"/>
      </w:rPr>
    </w:pPr>
    <w:r>
      <w:rPr>
        <w:sz w:val="20"/>
      </w:rPr>
      <w:t>SCO, POSC XXX, Revised</w:t>
    </w:r>
    <w:r w:rsidRPr="00E747E2">
      <w:rPr>
        <w:sz w:val="20"/>
      </w:rPr>
      <w:t xml:space="preserve"> </w:t>
    </w:r>
    <w:r>
      <w:rPr>
        <w:sz w:val="20"/>
      </w:rPr>
      <w:t>0</w:t>
    </w:r>
    <w:r w:rsidR="004A5E45">
      <w:rPr>
        <w:sz w:val="20"/>
      </w:rPr>
      <w:t>2</w:t>
    </w:r>
    <w:r>
      <w:rPr>
        <w:sz w:val="20"/>
      </w:rPr>
      <w:t>/</w:t>
    </w:r>
    <w:r w:rsidR="004A5E45">
      <w:rPr>
        <w:sz w:val="20"/>
      </w:rPr>
      <w:t>26</w:t>
    </w:r>
    <w:r>
      <w:rPr>
        <w:sz w:val="20"/>
      </w:rPr>
      <w:t>/</w:t>
    </w:r>
    <w:r w:rsidR="004A5E45">
      <w:rPr>
        <w:sz w:val="20"/>
      </w:rPr>
      <w:t>2016</w:t>
    </w:r>
  </w:p>
  <w:p w14:paraId="28FB8132" w14:textId="77777777" w:rsidR="00AE1246" w:rsidRDefault="00AE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71B2B" w14:textId="77777777" w:rsidR="00AE1246" w:rsidRDefault="00AE1246" w:rsidP="00944DF3">
      <w:r>
        <w:separator/>
      </w:r>
    </w:p>
  </w:footnote>
  <w:footnote w:type="continuationSeparator" w:id="0">
    <w:p w14:paraId="720A32BD" w14:textId="77777777" w:rsidR="00AE1246" w:rsidRDefault="00AE1246" w:rsidP="00944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4AC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34879"/>
    <w:multiLevelType w:val="multilevel"/>
    <w:tmpl w:val="32D4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22AD2"/>
    <w:multiLevelType w:val="multilevel"/>
    <w:tmpl w:val="09E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23ACF"/>
    <w:multiLevelType w:val="hybridMultilevel"/>
    <w:tmpl w:val="A47A8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1D0638B"/>
    <w:multiLevelType w:val="multilevel"/>
    <w:tmpl w:val="0CBE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B392C"/>
    <w:multiLevelType w:val="hybridMultilevel"/>
    <w:tmpl w:val="20D4B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CA0AA6"/>
    <w:multiLevelType w:val="multilevel"/>
    <w:tmpl w:val="427C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E50B4"/>
    <w:multiLevelType w:val="hybridMultilevel"/>
    <w:tmpl w:val="0B086C1E"/>
    <w:lvl w:ilvl="0" w:tplc="5FAE0C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383EEC"/>
    <w:multiLevelType w:val="hybridMultilevel"/>
    <w:tmpl w:val="B85C568C"/>
    <w:lvl w:ilvl="0" w:tplc="CFEAC4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10881"/>
    <w:multiLevelType w:val="hybridMultilevel"/>
    <w:tmpl w:val="D936A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6F2433"/>
    <w:multiLevelType w:val="hybridMultilevel"/>
    <w:tmpl w:val="EAC63C4C"/>
    <w:lvl w:ilvl="0" w:tplc="96A261F6">
      <w:start w:val="1"/>
      <w:numFmt w:val="bullet"/>
      <w:lvlText w:val=""/>
      <w:lvlJc w:val="left"/>
      <w:pPr>
        <w:tabs>
          <w:tab w:val="num" w:pos="360"/>
        </w:tabs>
        <w:ind w:left="360" w:hanging="360"/>
      </w:pPr>
      <w:rPr>
        <w:rFonts w:ascii="Symbol" w:hAnsi="Symbol" w:hint="default"/>
        <w:sz w:val="20"/>
      </w:rPr>
    </w:lvl>
    <w:lvl w:ilvl="1" w:tplc="A5D8D792" w:tentative="1">
      <w:start w:val="1"/>
      <w:numFmt w:val="bullet"/>
      <w:lvlText w:val="o"/>
      <w:lvlJc w:val="left"/>
      <w:pPr>
        <w:tabs>
          <w:tab w:val="num" w:pos="1080"/>
        </w:tabs>
        <w:ind w:left="1080" w:hanging="360"/>
      </w:pPr>
      <w:rPr>
        <w:rFonts w:ascii="Courier New" w:hAnsi="Courier New" w:hint="default"/>
        <w:sz w:val="20"/>
      </w:rPr>
    </w:lvl>
    <w:lvl w:ilvl="2" w:tplc="BF661CB6" w:tentative="1">
      <w:start w:val="1"/>
      <w:numFmt w:val="bullet"/>
      <w:lvlText w:val=""/>
      <w:lvlJc w:val="left"/>
      <w:pPr>
        <w:tabs>
          <w:tab w:val="num" w:pos="1800"/>
        </w:tabs>
        <w:ind w:left="1800" w:hanging="360"/>
      </w:pPr>
      <w:rPr>
        <w:rFonts w:ascii="Wingdings" w:hAnsi="Wingdings" w:hint="default"/>
        <w:sz w:val="20"/>
      </w:rPr>
    </w:lvl>
    <w:lvl w:ilvl="3" w:tplc="FAA6559E" w:tentative="1">
      <w:start w:val="1"/>
      <w:numFmt w:val="bullet"/>
      <w:lvlText w:val=""/>
      <w:lvlJc w:val="left"/>
      <w:pPr>
        <w:tabs>
          <w:tab w:val="num" w:pos="2520"/>
        </w:tabs>
        <w:ind w:left="2520" w:hanging="360"/>
      </w:pPr>
      <w:rPr>
        <w:rFonts w:ascii="Wingdings" w:hAnsi="Wingdings" w:hint="default"/>
        <w:sz w:val="20"/>
      </w:rPr>
    </w:lvl>
    <w:lvl w:ilvl="4" w:tplc="02386A66" w:tentative="1">
      <w:start w:val="1"/>
      <w:numFmt w:val="bullet"/>
      <w:lvlText w:val=""/>
      <w:lvlJc w:val="left"/>
      <w:pPr>
        <w:tabs>
          <w:tab w:val="num" w:pos="3240"/>
        </w:tabs>
        <w:ind w:left="3240" w:hanging="360"/>
      </w:pPr>
      <w:rPr>
        <w:rFonts w:ascii="Wingdings" w:hAnsi="Wingdings" w:hint="default"/>
        <w:sz w:val="20"/>
      </w:rPr>
    </w:lvl>
    <w:lvl w:ilvl="5" w:tplc="4E5458B2" w:tentative="1">
      <w:start w:val="1"/>
      <w:numFmt w:val="bullet"/>
      <w:lvlText w:val=""/>
      <w:lvlJc w:val="left"/>
      <w:pPr>
        <w:tabs>
          <w:tab w:val="num" w:pos="3960"/>
        </w:tabs>
        <w:ind w:left="3960" w:hanging="360"/>
      </w:pPr>
      <w:rPr>
        <w:rFonts w:ascii="Wingdings" w:hAnsi="Wingdings" w:hint="default"/>
        <w:sz w:val="20"/>
      </w:rPr>
    </w:lvl>
    <w:lvl w:ilvl="6" w:tplc="2C0C1BCA" w:tentative="1">
      <w:start w:val="1"/>
      <w:numFmt w:val="bullet"/>
      <w:lvlText w:val=""/>
      <w:lvlJc w:val="left"/>
      <w:pPr>
        <w:tabs>
          <w:tab w:val="num" w:pos="4680"/>
        </w:tabs>
        <w:ind w:left="4680" w:hanging="360"/>
      </w:pPr>
      <w:rPr>
        <w:rFonts w:ascii="Wingdings" w:hAnsi="Wingdings" w:hint="default"/>
        <w:sz w:val="20"/>
      </w:rPr>
    </w:lvl>
    <w:lvl w:ilvl="7" w:tplc="71A2B2DC" w:tentative="1">
      <w:start w:val="1"/>
      <w:numFmt w:val="bullet"/>
      <w:lvlText w:val=""/>
      <w:lvlJc w:val="left"/>
      <w:pPr>
        <w:tabs>
          <w:tab w:val="num" w:pos="5400"/>
        </w:tabs>
        <w:ind w:left="5400" w:hanging="360"/>
      </w:pPr>
      <w:rPr>
        <w:rFonts w:ascii="Wingdings" w:hAnsi="Wingdings" w:hint="default"/>
        <w:sz w:val="20"/>
      </w:rPr>
    </w:lvl>
    <w:lvl w:ilvl="8" w:tplc="14D45B92" w:tentative="1">
      <w:start w:val="1"/>
      <w:numFmt w:val="bullet"/>
      <w:lvlText w:val=""/>
      <w:lvlJc w:val="left"/>
      <w:pPr>
        <w:tabs>
          <w:tab w:val="num" w:pos="6120"/>
        </w:tabs>
        <w:ind w:left="6120" w:hanging="360"/>
      </w:pPr>
      <w:rPr>
        <w:rFonts w:ascii="Wingdings" w:hAnsi="Wingdings" w:hint="default"/>
        <w:sz w:val="20"/>
      </w:rPr>
    </w:lvl>
  </w:abstractNum>
  <w:abstractNum w:abstractNumId="11">
    <w:nsid w:val="77B1172E"/>
    <w:multiLevelType w:val="multilevel"/>
    <w:tmpl w:val="D0AC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7956A4"/>
    <w:multiLevelType w:val="hybridMultilevel"/>
    <w:tmpl w:val="2628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44A1F"/>
    <w:multiLevelType w:val="multilevel"/>
    <w:tmpl w:val="AD1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2043A"/>
    <w:multiLevelType w:val="hybridMultilevel"/>
    <w:tmpl w:val="84D6AB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4"/>
  </w:num>
  <w:num w:numId="3">
    <w:abstractNumId w:val="10"/>
  </w:num>
  <w:num w:numId="4">
    <w:abstractNumId w:val="5"/>
  </w:num>
  <w:num w:numId="5">
    <w:abstractNumId w:val="2"/>
  </w:num>
  <w:num w:numId="6">
    <w:abstractNumId w:val="1"/>
  </w:num>
  <w:num w:numId="7">
    <w:abstractNumId w:val="4"/>
  </w:num>
  <w:num w:numId="8">
    <w:abstractNumId w:val="13"/>
  </w:num>
  <w:num w:numId="9">
    <w:abstractNumId w:val="6"/>
  </w:num>
  <w:num w:numId="10">
    <w:abstractNumId w:val="11"/>
  </w:num>
  <w:num w:numId="11">
    <w:abstractNumId w:val="8"/>
  </w:num>
  <w:num w:numId="12">
    <w:abstractNumId w:val="0"/>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AA"/>
    <w:rsid w:val="000629C1"/>
    <w:rsid w:val="00096CA9"/>
    <w:rsid w:val="000A41FA"/>
    <w:rsid w:val="000A51F5"/>
    <w:rsid w:val="000C667C"/>
    <w:rsid w:val="000E00FC"/>
    <w:rsid w:val="000E31B4"/>
    <w:rsid w:val="00130547"/>
    <w:rsid w:val="00130FEA"/>
    <w:rsid w:val="0017137F"/>
    <w:rsid w:val="00195FC9"/>
    <w:rsid w:val="001F3135"/>
    <w:rsid w:val="0023573F"/>
    <w:rsid w:val="002556A8"/>
    <w:rsid w:val="002811F9"/>
    <w:rsid w:val="00281CB7"/>
    <w:rsid w:val="002A0CFD"/>
    <w:rsid w:val="002D2678"/>
    <w:rsid w:val="002E19C9"/>
    <w:rsid w:val="003374A8"/>
    <w:rsid w:val="003449B9"/>
    <w:rsid w:val="00395E4A"/>
    <w:rsid w:val="003D266E"/>
    <w:rsid w:val="00421DF9"/>
    <w:rsid w:val="004244AA"/>
    <w:rsid w:val="00496F9F"/>
    <w:rsid w:val="004A5E45"/>
    <w:rsid w:val="0051362F"/>
    <w:rsid w:val="00564AC3"/>
    <w:rsid w:val="005D73EF"/>
    <w:rsid w:val="006066A9"/>
    <w:rsid w:val="00631F10"/>
    <w:rsid w:val="00676951"/>
    <w:rsid w:val="006D0D2E"/>
    <w:rsid w:val="006D39AC"/>
    <w:rsid w:val="00724151"/>
    <w:rsid w:val="007456E9"/>
    <w:rsid w:val="00745CEF"/>
    <w:rsid w:val="00790328"/>
    <w:rsid w:val="007963E0"/>
    <w:rsid w:val="007D72FA"/>
    <w:rsid w:val="008208BB"/>
    <w:rsid w:val="008562D4"/>
    <w:rsid w:val="008C666B"/>
    <w:rsid w:val="008D59C7"/>
    <w:rsid w:val="00930C54"/>
    <w:rsid w:val="00944885"/>
    <w:rsid w:val="00944DF3"/>
    <w:rsid w:val="00980628"/>
    <w:rsid w:val="009A65CC"/>
    <w:rsid w:val="009C7E9E"/>
    <w:rsid w:val="00A4270C"/>
    <w:rsid w:val="00AA32F7"/>
    <w:rsid w:val="00AB43C6"/>
    <w:rsid w:val="00AE1246"/>
    <w:rsid w:val="00B01CAA"/>
    <w:rsid w:val="00B24441"/>
    <w:rsid w:val="00BA77C0"/>
    <w:rsid w:val="00CD16E4"/>
    <w:rsid w:val="00D262EE"/>
    <w:rsid w:val="00D57D05"/>
    <w:rsid w:val="00D703C9"/>
    <w:rsid w:val="00DB639D"/>
    <w:rsid w:val="00DD2085"/>
    <w:rsid w:val="00E0095F"/>
    <w:rsid w:val="00E16A29"/>
    <w:rsid w:val="00ED434D"/>
    <w:rsid w:val="00EF4D0C"/>
    <w:rsid w:val="00F337A2"/>
    <w:rsid w:val="00F34E96"/>
    <w:rsid w:val="00F7355D"/>
    <w:rsid w:val="00FB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2C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link w:val="Heading1Char"/>
    <w:qFormat/>
    <w:rsid w:val="00395E4A"/>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ListParagraph">
    <w:name w:val="List Paragraph"/>
    <w:basedOn w:val="Normal"/>
    <w:uiPriority w:val="34"/>
    <w:qFormat/>
    <w:rsid w:val="00ED434D"/>
    <w:pPr>
      <w:ind w:left="720"/>
    </w:pPr>
  </w:style>
  <w:style w:type="paragraph" w:customStyle="1" w:styleId="Default">
    <w:name w:val="Default"/>
    <w:rsid w:val="000E00FC"/>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rsid w:val="00944DF3"/>
    <w:pPr>
      <w:tabs>
        <w:tab w:val="center" w:pos="4680"/>
        <w:tab w:val="right" w:pos="9360"/>
      </w:tabs>
    </w:pPr>
  </w:style>
  <w:style w:type="character" w:customStyle="1" w:styleId="HeaderChar">
    <w:name w:val="Header Char"/>
    <w:link w:val="Header"/>
    <w:uiPriority w:val="99"/>
    <w:rsid w:val="00944DF3"/>
    <w:rPr>
      <w:sz w:val="24"/>
      <w:szCs w:val="24"/>
    </w:rPr>
  </w:style>
  <w:style w:type="paragraph" w:styleId="Footer">
    <w:name w:val="footer"/>
    <w:basedOn w:val="Normal"/>
    <w:link w:val="FooterChar"/>
    <w:rsid w:val="00944DF3"/>
    <w:pPr>
      <w:tabs>
        <w:tab w:val="center" w:pos="4680"/>
        <w:tab w:val="right" w:pos="9360"/>
      </w:tabs>
    </w:pPr>
  </w:style>
  <w:style w:type="character" w:customStyle="1" w:styleId="FooterChar">
    <w:name w:val="Footer Char"/>
    <w:link w:val="Footer"/>
    <w:rsid w:val="00944DF3"/>
    <w:rPr>
      <w:sz w:val="24"/>
      <w:szCs w:val="24"/>
    </w:rPr>
  </w:style>
  <w:style w:type="paragraph" w:styleId="BalloonText">
    <w:name w:val="Balloon Text"/>
    <w:basedOn w:val="Normal"/>
    <w:link w:val="BalloonTextChar"/>
    <w:rsid w:val="00631F10"/>
    <w:rPr>
      <w:rFonts w:ascii="Segoe UI" w:hAnsi="Segoe UI" w:cs="Segoe UI"/>
      <w:sz w:val="18"/>
      <w:szCs w:val="18"/>
    </w:rPr>
  </w:style>
  <w:style w:type="character" w:customStyle="1" w:styleId="BalloonTextChar">
    <w:name w:val="Balloon Text Char"/>
    <w:link w:val="BalloonText"/>
    <w:rsid w:val="00631F10"/>
    <w:rPr>
      <w:rFonts w:ascii="Segoe UI" w:hAnsi="Segoe UI" w:cs="Segoe UI"/>
      <w:sz w:val="18"/>
      <w:szCs w:val="18"/>
    </w:rPr>
  </w:style>
  <w:style w:type="character" w:customStyle="1" w:styleId="Heading1Char">
    <w:name w:val="Heading 1 Char"/>
    <w:basedOn w:val="DefaultParagraphFont"/>
    <w:link w:val="Heading1"/>
    <w:rsid w:val="00395E4A"/>
    <w:rPr>
      <w:rFonts w:asciiTheme="majorHAnsi" w:eastAsiaTheme="majorEastAsia" w:hAnsiTheme="majorHAnsi" w:cstheme="majorBidi"/>
      <w:b/>
      <w:bCs/>
      <w:kern w:val="32"/>
      <w:sz w:val="32"/>
      <w:szCs w:val="32"/>
    </w:rPr>
  </w:style>
  <w:style w:type="character" w:styleId="PageNumber">
    <w:name w:val="page number"/>
    <w:basedOn w:val="DefaultParagraphFont"/>
    <w:rsid w:val="00B01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link w:val="Heading1Char"/>
    <w:qFormat/>
    <w:rsid w:val="00395E4A"/>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ListParagraph">
    <w:name w:val="List Paragraph"/>
    <w:basedOn w:val="Normal"/>
    <w:uiPriority w:val="34"/>
    <w:qFormat/>
    <w:rsid w:val="00ED434D"/>
    <w:pPr>
      <w:ind w:left="720"/>
    </w:pPr>
  </w:style>
  <w:style w:type="paragraph" w:customStyle="1" w:styleId="Default">
    <w:name w:val="Default"/>
    <w:rsid w:val="000E00FC"/>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rsid w:val="00944DF3"/>
    <w:pPr>
      <w:tabs>
        <w:tab w:val="center" w:pos="4680"/>
        <w:tab w:val="right" w:pos="9360"/>
      </w:tabs>
    </w:pPr>
  </w:style>
  <w:style w:type="character" w:customStyle="1" w:styleId="HeaderChar">
    <w:name w:val="Header Char"/>
    <w:link w:val="Header"/>
    <w:uiPriority w:val="99"/>
    <w:rsid w:val="00944DF3"/>
    <w:rPr>
      <w:sz w:val="24"/>
      <w:szCs w:val="24"/>
    </w:rPr>
  </w:style>
  <w:style w:type="paragraph" w:styleId="Footer">
    <w:name w:val="footer"/>
    <w:basedOn w:val="Normal"/>
    <w:link w:val="FooterChar"/>
    <w:rsid w:val="00944DF3"/>
    <w:pPr>
      <w:tabs>
        <w:tab w:val="center" w:pos="4680"/>
        <w:tab w:val="right" w:pos="9360"/>
      </w:tabs>
    </w:pPr>
  </w:style>
  <w:style w:type="character" w:customStyle="1" w:styleId="FooterChar">
    <w:name w:val="Footer Char"/>
    <w:link w:val="Footer"/>
    <w:rsid w:val="00944DF3"/>
    <w:rPr>
      <w:sz w:val="24"/>
      <w:szCs w:val="24"/>
    </w:rPr>
  </w:style>
  <w:style w:type="paragraph" w:styleId="BalloonText">
    <w:name w:val="Balloon Text"/>
    <w:basedOn w:val="Normal"/>
    <w:link w:val="BalloonTextChar"/>
    <w:rsid w:val="00631F10"/>
    <w:rPr>
      <w:rFonts w:ascii="Segoe UI" w:hAnsi="Segoe UI" w:cs="Segoe UI"/>
      <w:sz w:val="18"/>
      <w:szCs w:val="18"/>
    </w:rPr>
  </w:style>
  <w:style w:type="character" w:customStyle="1" w:styleId="BalloonTextChar">
    <w:name w:val="Balloon Text Char"/>
    <w:link w:val="BalloonText"/>
    <w:rsid w:val="00631F10"/>
    <w:rPr>
      <w:rFonts w:ascii="Segoe UI" w:hAnsi="Segoe UI" w:cs="Segoe UI"/>
      <w:sz w:val="18"/>
      <w:szCs w:val="18"/>
    </w:rPr>
  </w:style>
  <w:style w:type="character" w:customStyle="1" w:styleId="Heading1Char">
    <w:name w:val="Heading 1 Char"/>
    <w:basedOn w:val="DefaultParagraphFont"/>
    <w:link w:val="Heading1"/>
    <w:rsid w:val="00395E4A"/>
    <w:rPr>
      <w:rFonts w:asciiTheme="majorHAnsi" w:eastAsiaTheme="majorEastAsia" w:hAnsiTheme="majorHAnsi" w:cstheme="majorBidi"/>
      <w:b/>
      <w:bCs/>
      <w:kern w:val="32"/>
      <w:sz w:val="32"/>
      <w:szCs w:val="32"/>
    </w:rPr>
  </w:style>
  <w:style w:type="character" w:styleId="PageNumber">
    <w:name w:val="page number"/>
    <w:basedOn w:val="DefaultParagraphFont"/>
    <w:rsid w:val="00B0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sulb.edu/divisions/aa/ge/faculty/skills/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B4DC3B34</Template>
  <TotalTime>15</TotalTime>
  <Pages>11</Pages>
  <Words>2847</Words>
  <Characters>16726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Course Proposal (draft)</vt:lpstr>
    </vt:vector>
  </TitlesOfParts>
  <Company>DellComputerCorporation</Company>
  <LinksUpToDate>false</LinksUpToDate>
  <CharactersWithSpaces>19534</CharactersWithSpaces>
  <SharedDoc>false</SharedDoc>
  <HLinks>
    <vt:vector size="6" baseType="variant">
      <vt:variant>
        <vt:i4>7143520</vt:i4>
      </vt:variant>
      <vt:variant>
        <vt:i4>0</vt:i4>
      </vt:variant>
      <vt:variant>
        <vt:i4>0</vt:i4>
      </vt:variant>
      <vt:variant>
        <vt:i4>5</vt:i4>
      </vt:variant>
      <vt:variant>
        <vt:lpwstr>http://www.csulb.edu/divisions/aa/ge/faculty/skills/index.html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(draft)</dc:title>
  <dc:creator>Unknown User</dc:creator>
  <cp:lastModifiedBy>Julie Ortiz</cp:lastModifiedBy>
  <cp:revision>2</cp:revision>
  <cp:lastPrinted>2015-06-18T22:12:00Z</cp:lastPrinted>
  <dcterms:created xsi:type="dcterms:W3CDTF">2016-03-14T17:05:00Z</dcterms:created>
  <dcterms:modified xsi:type="dcterms:W3CDTF">2016-03-14T17:05:00Z</dcterms:modified>
</cp:coreProperties>
</file>