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4BD0" w14:textId="77777777" w:rsidR="00FC6AEA" w:rsidRPr="003B4E33" w:rsidRDefault="25B538AF">
      <w:pPr>
        <w:jc w:val="center"/>
        <w:rPr>
          <w:rFonts w:asciiTheme="minorHAnsi" w:hAnsiTheme="minorHAnsi"/>
          <w:b/>
          <w:bCs/>
          <w:sz w:val="22"/>
          <w:szCs w:val="22"/>
        </w:rPr>
      </w:pPr>
      <w:r w:rsidRPr="003B4E33">
        <w:rPr>
          <w:rFonts w:asciiTheme="minorHAnsi" w:hAnsiTheme="minorHAnsi"/>
          <w:b/>
          <w:bCs/>
          <w:sz w:val="22"/>
          <w:szCs w:val="22"/>
        </w:rPr>
        <w:t>California State University, Long Beach - College of Liberal Arts</w:t>
      </w:r>
    </w:p>
    <w:p w14:paraId="6118C77C" w14:textId="77777777" w:rsidR="00FC6AEA" w:rsidRPr="003B4E33" w:rsidRDefault="25B538AF">
      <w:pPr>
        <w:jc w:val="center"/>
        <w:rPr>
          <w:rFonts w:asciiTheme="minorHAnsi" w:hAnsiTheme="minorHAnsi"/>
          <w:b/>
          <w:bCs/>
          <w:sz w:val="22"/>
          <w:szCs w:val="22"/>
        </w:rPr>
      </w:pPr>
      <w:r w:rsidRPr="003B4E33">
        <w:rPr>
          <w:rFonts w:asciiTheme="minorHAnsi" w:hAnsiTheme="minorHAnsi"/>
          <w:b/>
          <w:bCs/>
          <w:sz w:val="22"/>
          <w:szCs w:val="22"/>
        </w:rPr>
        <w:t>Department of SOCIOLOGY</w:t>
      </w:r>
    </w:p>
    <w:p w14:paraId="1199F687" w14:textId="7AF937A3" w:rsidR="00A70C20" w:rsidRPr="003B4E33" w:rsidRDefault="25B538AF">
      <w:pPr>
        <w:jc w:val="center"/>
        <w:rPr>
          <w:rFonts w:asciiTheme="minorHAnsi" w:hAnsiTheme="minorHAnsi"/>
          <w:b/>
          <w:bCs/>
          <w:sz w:val="22"/>
          <w:szCs w:val="22"/>
        </w:rPr>
      </w:pPr>
      <w:r w:rsidRPr="003B4E33">
        <w:rPr>
          <w:rFonts w:asciiTheme="minorHAnsi" w:hAnsiTheme="minorHAnsi"/>
          <w:b/>
          <w:bCs/>
          <w:sz w:val="22"/>
          <w:szCs w:val="22"/>
        </w:rPr>
        <w:t>Part Time Lecturer Position Description</w:t>
      </w:r>
    </w:p>
    <w:p w14:paraId="760C4647" w14:textId="77777777" w:rsidR="0002312C" w:rsidRPr="003B4E33" w:rsidRDefault="0002312C">
      <w:pPr>
        <w:rPr>
          <w:rFonts w:asciiTheme="minorHAnsi" w:hAnsiTheme="minorHAnsi"/>
          <w:b/>
          <w:bCs/>
          <w:sz w:val="14"/>
          <w:szCs w:val="22"/>
        </w:rPr>
      </w:pPr>
    </w:p>
    <w:p w14:paraId="312BF09A" w14:textId="11BE212F" w:rsidR="00FC6AEA" w:rsidRPr="003B4E33" w:rsidRDefault="00FC6AEA">
      <w:pPr>
        <w:rPr>
          <w:rFonts w:asciiTheme="minorHAnsi" w:hAnsiTheme="minorHAnsi"/>
          <w:sz w:val="22"/>
          <w:szCs w:val="22"/>
        </w:rPr>
      </w:pPr>
      <w:r w:rsidRPr="003B4E33">
        <w:rPr>
          <w:rFonts w:asciiTheme="minorHAnsi" w:hAnsiTheme="minorHAnsi"/>
          <w:b/>
          <w:bCs/>
          <w:sz w:val="22"/>
          <w:szCs w:val="22"/>
        </w:rPr>
        <w:t>Recruitment#:</w:t>
      </w:r>
      <w:r w:rsidRPr="003B4E33">
        <w:rPr>
          <w:rFonts w:asciiTheme="minorHAnsi" w:hAnsiTheme="minorHAnsi"/>
          <w:b/>
          <w:bCs/>
          <w:sz w:val="22"/>
          <w:szCs w:val="22"/>
        </w:rPr>
        <w:tab/>
      </w:r>
      <w:r w:rsidR="00295029">
        <w:rPr>
          <w:rFonts w:asciiTheme="minorHAnsi" w:hAnsiTheme="minorHAnsi"/>
          <w:b/>
          <w:bCs/>
          <w:sz w:val="22"/>
          <w:szCs w:val="22"/>
        </w:rPr>
        <w:tab/>
      </w:r>
      <w:r w:rsidR="009F38AB">
        <w:rPr>
          <w:rFonts w:asciiTheme="minorHAnsi" w:hAnsiTheme="minorHAnsi"/>
          <w:b/>
          <w:bCs/>
          <w:sz w:val="22"/>
          <w:szCs w:val="22"/>
        </w:rPr>
        <w:t>19</w:t>
      </w:r>
      <w:r w:rsidR="002743DC" w:rsidRPr="003B4E33">
        <w:rPr>
          <w:rFonts w:asciiTheme="minorHAnsi" w:hAnsiTheme="minorHAnsi"/>
          <w:b/>
          <w:bCs/>
          <w:sz w:val="22"/>
          <w:szCs w:val="22"/>
        </w:rPr>
        <w:t>/</w:t>
      </w:r>
      <w:r w:rsidR="009F38AB">
        <w:rPr>
          <w:rFonts w:asciiTheme="minorHAnsi" w:hAnsiTheme="minorHAnsi"/>
          <w:b/>
          <w:bCs/>
          <w:sz w:val="22"/>
          <w:szCs w:val="22"/>
        </w:rPr>
        <w:t>20</w:t>
      </w:r>
      <w:r w:rsidR="002743DC" w:rsidRPr="003B4E33">
        <w:rPr>
          <w:rFonts w:asciiTheme="minorHAnsi" w:hAnsiTheme="minorHAnsi"/>
          <w:b/>
          <w:bCs/>
          <w:sz w:val="22"/>
          <w:szCs w:val="22"/>
        </w:rPr>
        <w:t>-PTL-SOC</w:t>
      </w:r>
      <w:r w:rsidR="00A27AD6" w:rsidRPr="003B4E33">
        <w:rPr>
          <w:rFonts w:asciiTheme="minorHAnsi" w:hAnsiTheme="minorHAnsi"/>
          <w:b/>
          <w:bCs/>
          <w:sz w:val="22"/>
          <w:szCs w:val="22"/>
        </w:rPr>
        <w:tab/>
      </w:r>
      <w:r w:rsidRPr="003B4E33">
        <w:rPr>
          <w:rFonts w:asciiTheme="minorHAnsi" w:hAnsiTheme="minorHAnsi"/>
          <w:b/>
          <w:bCs/>
          <w:sz w:val="22"/>
          <w:szCs w:val="22"/>
        </w:rPr>
        <w:tab/>
      </w:r>
    </w:p>
    <w:p w14:paraId="01B843A2" w14:textId="460BB3FB" w:rsidR="00FC6AEA" w:rsidRPr="003B4E33" w:rsidRDefault="00AB472F">
      <w:pPr>
        <w:rPr>
          <w:rFonts w:asciiTheme="minorHAnsi" w:hAnsiTheme="minorHAnsi"/>
          <w:sz w:val="22"/>
          <w:szCs w:val="22"/>
        </w:rPr>
      </w:pPr>
      <w:r w:rsidRPr="003B4E33">
        <w:rPr>
          <w:rFonts w:asciiTheme="minorHAnsi" w:hAnsiTheme="minorHAnsi"/>
          <w:b/>
          <w:bCs/>
          <w:sz w:val="22"/>
          <w:szCs w:val="22"/>
        </w:rPr>
        <w:t>Position:</w:t>
      </w:r>
      <w:r w:rsidR="00251ACD" w:rsidRPr="003B4E33">
        <w:rPr>
          <w:rFonts w:asciiTheme="minorHAnsi" w:hAnsiTheme="minorHAnsi"/>
          <w:b/>
          <w:bCs/>
          <w:sz w:val="22"/>
          <w:szCs w:val="22"/>
        </w:rPr>
        <w:tab/>
      </w:r>
      <w:r w:rsidR="00295029">
        <w:rPr>
          <w:rFonts w:asciiTheme="minorHAnsi" w:hAnsiTheme="minorHAnsi"/>
          <w:b/>
          <w:bCs/>
          <w:sz w:val="22"/>
          <w:szCs w:val="22"/>
        </w:rPr>
        <w:tab/>
      </w:r>
      <w:r w:rsidR="00FC6AEA" w:rsidRPr="003B4E33">
        <w:rPr>
          <w:rFonts w:asciiTheme="minorHAnsi" w:hAnsiTheme="minorHAnsi"/>
          <w:b/>
          <w:bCs/>
          <w:sz w:val="22"/>
          <w:szCs w:val="22"/>
        </w:rPr>
        <w:t>Part-Time Lecturer</w:t>
      </w:r>
      <w:r w:rsidR="00760173" w:rsidRPr="003B4E33">
        <w:rPr>
          <w:rFonts w:asciiTheme="minorHAnsi" w:hAnsiTheme="minorHAnsi"/>
          <w:b/>
          <w:bCs/>
          <w:sz w:val="22"/>
          <w:szCs w:val="22"/>
        </w:rPr>
        <w:t xml:space="preserve"> in </w:t>
      </w:r>
      <w:r w:rsidR="004204C0" w:rsidRPr="003B4E33">
        <w:rPr>
          <w:rFonts w:asciiTheme="minorHAnsi" w:hAnsiTheme="minorHAnsi"/>
          <w:b/>
          <w:bCs/>
          <w:sz w:val="22"/>
          <w:szCs w:val="22"/>
        </w:rPr>
        <w:t>SOCIOLOGY</w:t>
      </w:r>
    </w:p>
    <w:p w14:paraId="5EF6E2DE" w14:textId="4A048EF5" w:rsidR="00FC6AEA" w:rsidRPr="003B4E33" w:rsidRDefault="00FC6AEA">
      <w:pPr>
        <w:rPr>
          <w:rFonts w:asciiTheme="minorHAnsi" w:hAnsiTheme="minorHAnsi"/>
          <w:b/>
          <w:sz w:val="22"/>
          <w:szCs w:val="22"/>
        </w:rPr>
      </w:pPr>
      <w:r w:rsidRPr="003B4E33">
        <w:rPr>
          <w:rFonts w:asciiTheme="minorHAnsi" w:hAnsiTheme="minorHAnsi"/>
          <w:b/>
          <w:bCs/>
          <w:sz w:val="22"/>
          <w:szCs w:val="22"/>
        </w:rPr>
        <w:t xml:space="preserve">Effective </w:t>
      </w:r>
      <w:r w:rsidR="25B538AF" w:rsidRPr="003B4E33">
        <w:rPr>
          <w:rFonts w:asciiTheme="minorHAnsi" w:hAnsiTheme="minorHAnsi"/>
          <w:b/>
          <w:bCs/>
          <w:sz w:val="22"/>
          <w:szCs w:val="22"/>
        </w:rPr>
        <w:t>Date:</w:t>
      </w:r>
      <w:r w:rsidRPr="003B4E33">
        <w:rPr>
          <w:rFonts w:asciiTheme="minorHAnsi" w:hAnsiTheme="minorHAnsi"/>
          <w:b/>
          <w:bCs/>
          <w:sz w:val="22"/>
          <w:szCs w:val="22"/>
        </w:rPr>
        <w:tab/>
      </w:r>
      <w:r w:rsidR="00295029">
        <w:rPr>
          <w:rFonts w:asciiTheme="minorHAnsi" w:hAnsiTheme="minorHAnsi"/>
          <w:b/>
          <w:bCs/>
          <w:sz w:val="22"/>
          <w:szCs w:val="22"/>
        </w:rPr>
        <w:tab/>
      </w:r>
      <w:r w:rsidR="00903156" w:rsidRPr="003B4E33">
        <w:rPr>
          <w:rFonts w:asciiTheme="minorHAnsi" w:hAnsiTheme="minorHAnsi"/>
          <w:b/>
          <w:bCs/>
          <w:sz w:val="22"/>
          <w:szCs w:val="22"/>
        </w:rPr>
        <w:t xml:space="preserve">Fall Semester:  </w:t>
      </w:r>
      <w:r w:rsidR="005919EC" w:rsidRPr="003B4E33">
        <w:rPr>
          <w:rFonts w:asciiTheme="minorHAnsi" w:hAnsiTheme="minorHAnsi"/>
          <w:b/>
          <w:bCs/>
          <w:sz w:val="22"/>
          <w:szCs w:val="22"/>
        </w:rPr>
        <w:t xml:space="preserve">August </w:t>
      </w:r>
      <w:r w:rsidR="009F38AB">
        <w:rPr>
          <w:rFonts w:asciiTheme="minorHAnsi" w:hAnsiTheme="minorHAnsi"/>
          <w:b/>
          <w:bCs/>
          <w:sz w:val="22"/>
          <w:szCs w:val="22"/>
        </w:rPr>
        <w:t>19</w:t>
      </w:r>
      <w:r w:rsidR="00AF418F" w:rsidRPr="003B4E33">
        <w:rPr>
          <w:rFonts w:asciiTheme="minorHAnsi" w:hAnsiTheme="minorHAnsi"/>
          <w:b/>
          <w:bCs/>
          <w:sz w:val="22"/>
          <w:szCs w:val="22"/>
        </w:rPr>
        <w:t>, 20</w:t>
      </w:r>
      <w:r w:rsidR="00A70C20" w:rsidRPr="003B4E33">
        <w:rPr>
          <w:rFonts w:asciiTheme="minorHAnsi" w:hAnsiTheme="minorHAnsi"/>
          <w:b/>
          <w:bCs/>
          <w:sz w:val="22"/>
          <w:szCs w:val="22"/>
        </w:rPr>
        <w:t>1</w:t>
      </w:r>
      <w:r w:rsidR="009F38AB">
        <w:rPr>
          <w:rFonts w:asciiTheme="minorHAnsi" w:hAnsiTheme="minorHAnsi"/>
          <w:b/>
          <w:bCs/>
          <w:sz w:val="22"/>
          <w:szCs w:val="22"/>
        </w:rPr>
        <w:t>9</w:t>
      </w:r>
      <w:r w:rsidR="00204F1E" w:rsidRPr="003B4E33">
        <w:rPr>
          <w:rFonts w:asciiTheme="minorHAnsi" w:hAnsiTheme="minorHAnsi"/>
          <w:b/>
          <w:bCs/>
          <w:sz w:val="22"/>
          <w:szCs w:val="22"/>
        </w:rPr>
        <w:t xml:space="preserve"> – </w:t>
      </w:r>
      <w:r w:rsidR="00981098" w:rsidRPr="003B4E33">
        <w:rPr>
          <w:rFonts w:asciiTheme="minorHAnsi" w:hAnsiTheme="minorHAnsi"/>
          <w:b/>
          <w:bCs/>
          <w:sz w:val="22"/>
          <w:szCs w:val="22"/>
        </w:rPr>
        <w:t xml:space="preserve">December </w:t>
      </w:r>
      <w:r w:rsidR="00A70C20" w:rsidRPr="003B4E33">
        <w:rPr>
          <w:rFonts w:asciiTheme="minorHAnsi" w:hAnsiTheme="minorHAnsi"/>
          <w:b/>
          <w:bCs/>
          <w:sz w:val="22"/>
          <w:szCs w:val="22"/>
        </w:rPr>
        <w:t>2</w:t>
      </w:r>
      <w:r w:rsidR="009F38AB">
        <w:rPr>
          <w:rFonts w:asciiTheme="minorHAnsi" w:hAnsiTheme="minorHAnsi"/>
          <w:b/>
          <w:bCs/>
          <w:sz w:val="22"/>
          <w:szCs w:val="22"/>
        </w:rPr>
        <w:t>4</w:t>
      </w:r>
      <w:r w:rsidR="00DA4FC8" w:rsidRPr="003B4E33">
        <w:rPr>
          <w:rFonts w:asciiTheme="minorHAnsi" w:hAnsiTheme="minorHAnsi"/>
          <w:b/>
          <w:bCs/>
          <w:sz w:val="22"/>
          <w:szCs w:val="22"/>
        </w:rPr>
        <w:t>, 20</w:t>
      </w:r>
      <w:r w:rsidR="00A70C20" w:rsidRPr="003B4E33">
        <w:rPr>
          <w:rFonts w:asciiTheme="minorHAnsi" w:hAnsiTheme="minorHAnsi"/>
          <w:b/>
          <w:bCs/>
          <w:sz w:val="22"/>
          <w:szCs w:val="22"/>
        </w:rPr>
        <w:t>1</w:t>
      </w:r>
      <w:r w:rsidR="009F38AB">
        <w:rPr>
          <w:rFonts w:asciiTheme="minorHAnsi" w:hAnsiTheme="minorHAnsi"/>
          <w:b/>
          <w:bCs/>
          <w:sz w:val="22"/>
          <w:szCs w:val="22"/>
        </w:rPr>
        <w:t>9</w:t>
      </w:r>
    </w:p>
    <w:p w14:paraId="68BF6FA4" w14:textId="0E4617F9" w:rsidR="005919EC" w:rsidRPr="003B4E33" w:rsidRDefault="00903156" w:rsidP="00295029">
      <w:pPr>
        <w:ind w:left="1440" w:firstLine="720"/>
        <w:rPr>
          <w:rFonts w:asciiTheme="minorHAnsi" w:hAnsiTheme="minorHAnsi"/>
          <w:b/>
          <w:sz w:val="22"/>
          <w:szCs w:val="22"/>
        </w:rPr>
      </w:pPr>
      <w:r w:rsidRPr="003B4E33">
        <w:rPr>
          <w:rFonts w:asciiTheme="minorHAnsi" w:hAnsiTheme="minorHAnsi"/>
          <w:b/>
          <w:bCs/>
          <w:sz w:val="22"/>
          <w:szCs w:val="22"/>
        </w:rPr>
        <w:t xml:space="preserve">Spring Semester:  </w:t>
      </w:r>
      <w:r w:rsidR="005919EC" w:rsidRPr="003B4E33">
        <w:rPr>
          <w:rFonts w:asciiTheme="minorHAnsi" w:hAnsiTheme="minorHAnsi"/>
          <w:b/>
          <w:bCs/>
          <w:sz w:val="22"/>
          <w:szCs w:val="22"/>
        </w:rPr>
        <w:t>Jan</w:t>
      </w:r>
      <w:r w:rsidR="00592FF0" w:rsidRPr="003B4E33">
        <w:rPr>
          <w:rFonts w:asciiTheme="minorHAnsi" w:hAnsiTheme="minorHAnsi"/>
          <w:b/>
          <w:bCs/>
          <w:sz w:val="22"/>
          <w:szCs w:val="22"/>
        </w:rPr>
        <w:t xml:space="preserve">uary </w:t>
      </w:r>
      <w:r w:rsidR="006E0D60" w:rsidRPr="003B4E33">
        <w:rPr>
          <w:rFonts w:asciiTheme="minorHAnsi" w:hAnsiTheme="minorHAnsi"/>
          <w:b/>
          <w:bCs/>
          <w:sz w:val="22"/>
          <w:szCs w:val="22"/>
        </w:rPr>
        <w:t>2</w:t>
      </w:r>
      <w:r w:rsidR="00E57E4B">
        <w:rPr>
          <w:rFonts w:asciiTheme="minorHAnsi" w:hAnsiTheme="minorHAnsi"/>
          <w:b/>
          <w:bCs/>
          <w:sz w:val="22"/>
          <w:szCs w:val="22"/>
        </w:rPr>
        <w:t>1</w:t>
      </w:r>
      <w:r w:rsidR="00DA4FC8" w:rsidRPr="003B4E33">
        <w:rPr>
          <w:rFonts w:asciiTheme="minorHAnsi" w:hAnsiTheme="minorHAnsi"/>
          <w:b/>
          <w:bCs/>
          <w:sz w:val="22"/>
          <w:szCs w:val="22"/>
        </w:rPr>
        <w:t>, 20</w:t>
      </w:r>
      <w:r w:rsidR="00316D4F">
        <w:rPr>
          <w:rFonts w:asciiTheme="minorHAnsi" w:hAnsiTheme="minorHAnsi"/>
          <w:b/>
          <w:bCs/>
          <w:sz w:val="22"/>
          <w:szCs w:val="22"/>
        </w:rPr>
        <w:t>20</w:t>
      </w:r>
      <w:r w:rsidR="005919EC" w:rsidRPr="003B4E33">
        <w:rPr>
          <w:rFonts w:asciiTheme="minorHAnsi" w:hAnsiTheme="minorHAnsi"/>
          <w:b/>
          <w:bCs/>
          <w:sz w:val="22"/>
          <w:szCs w:val="22"/>
        </w:rPr>
        <w:t xml:space="preserve"> – </w:t>
      </w:r>
      <w:r w:rsidR="00AF418F" w:rsidRPr="003B4E33">
        <w:rPr>
          <w:rFonts w:asciiTheme="minorHAnsi" w:hAnsiTheme="minorHAnsi"/>
          <w:b/>
          <w:bCs/>
          <w:sz w:val="22"/>
          <w:szCs w:val="22"/>
        </w:rPr>
        <w:t xml:space="preserve">May </w:t>
      </w:r>
      <w:r w:rsidR="00A70C20" w:rsidRPr="003B4E33">
        <w:rPr>
          <w:rFonts w:asciiTheme="minorHAnsi" w:hAnsiTheme="minorHAnsi"/>
          <w:b/>
          <w:bCs/>
          <w:sz w:val="22"/>
          <w:szCs w:val="22"/>
        </w:rPr>
        <w:t>2</w:t>
      </w:r>
      <w:r w:rsidR="00E57E4B">
        <w:rPr>
          <w:rFonts w:asciiTheme="minorHAnsi" w:hAnsiTheme="minorHAnsi"/>
          <w:b/>
          <w:bCs/>
          <w:sz w:val="22"/>
          <w:szCs w:val="22"/>
        </w:rPr>
        <w:t>2</w:t>
      </w:r>
      <w:r w:rsidR="00DA4FC8" w:rsidRPr="003B4E33">
        <w:rPr>
          <w:rFonts w:asciiTheme="minorHAnsi" w:hAnsiTheme="minorHAnsi"/>
          <w:b/>
          <w:bCs/>
          <w:sz w:val="22"/>
          <w:szCs w:val="22"/>
        </w:rPr>
        <w:t>, 20</w:t>
      </w:r>
      <w:r w:rsidR="00316D4F">
        <w:rPr>
          <w:rFonts w:asciiTheme="minorHAnsi" w:hAnsiTheme="minorHAnsi"/>
          <w:b/>
          <w:bCs/>
          <w:sz w:val="22"/>
          <w:szCs w:val="22"/>
        </w:rPr>
        <w:t>20</w:t>
      </w:r>
    </w:p>
    <w:p w14:paraId="6ACAF63A" w14:textId="77777777" w:rsidR="00FC6AEA" w:rsidRPr="00295029" w:rsidRDefault="00FC6AEA">
      <w:pPr>
        <w:rPr>
          <w:rFonts w:asciiTheme="minorHAnsi" w:hAnsiTheme="minorHAnsi"/>
          <w:b/>
          <w:sz w:val="16"/>
          <w:szCs w:val="16"/>
        </w:rPr>
      </w:pPr>
      <w:r w:rsidRPr="003B4E33">
        <w:rPr>
          <w:rFonts w:asciiTheme="minorHAnsi" w:hAnsiTheme="minorHAnsi"/>
          <w:b/>
          <w:sz w:val="22"/>
          <w:szCs w:val="22"/>
        </w:rPr>
        <w:tab/>
      </w:r>
      <w:r w:rsidRPr="003B4E33">
        <w:rPr>
          <w:rFonts w:asciiTheme="minorHAnsi" w:hAnsiTheme="minorHAnsi"/>
          <w:b/>
          <w:sz w:val="22"/>
          <w:szCs w:val="22"/>
        </w:rPr>
        <w:tab/>
      </w:r>
      <w:r w:rsidRPr="003B4E33">
        <w:rPr>
          <w:rFonts w:asciiTheme="minorHAnsi" w:hAnsiTheme="minorHAnsi"/>
          <w:b/>
          <w:sz w:val="22"/>
          <w:szCs w:val="22"/>
        </w:rPr>
        <w:tab/>
      </w:r>
      <w:r w:rsidRPr="003B4E33">
        <w:rPr>
          <w:rFonts w:asciiTheme="minorHAnsi" w:hAnsiTheme="minorHAnsi"/>
          <w:b/>
          <w:sz w:val="22"/>
          <w:szCs w:val="22"/>
        </w:rPr>
        <w:tab/>
      </w:r>
    </w:p>
    <w:p w14:paraId="4037463B" w14:textId="77777777" w:rsidR="00A70C20" w:rsidRPr="003B4E33" w:rsidRDefault="25B538AF" w:rsidP="00F71FA6">
      <w:pPr>
        <w:tabs>
          <w:tab w:val="left" w:pos="0"/>
        </w:tabs>
        <w:rPr>
          <w:rFonts w:asciiTheme="minorHAnsi" w:hAnsiTheme="minorHAnsi"/>
          <w:b/>
          <w:bCs/>
          <w:sz w:val="22"/>
          <w:szCs w:val="22"/>
        </w:rPr>
      </w:pPr>
      <w:r w:rsidRPr="003B4E33">
        <w:rPr>
          <w:rFonts w:asciiTheme="minorHAnsi" w:hAnsiTheme="minorHAnsi"/>
          <w:b/>
          <w:bCs/>
          <w:sz w:val="22"/>
          <w:szCs w:val="22"/>
        </w:rPr>
        <w:t xml:space="preserve">Minimum Qualifications:  </w:t>
      </w:r>
    </w:p>
    <w:p w14:paraId="2411E2F0" w14:textId="77777777" w:rsidR="00A70C20" w:rsidRPr="003B4E33" w:rsidRDefault="25B538AF" w:rsidP="00AB472F">
      <w:pPr>
        <w:pStyle w:val="ListParagraph"/>
        <w:numPr>
          <w:ilvl w:val="0"/>
          <w:numId w:val="3"/>
        </w:numPr>
        <w:tabs>
          <w:tab w:val="left" w:pos="0"/>
        </w:tabs>
        <w:rPr>
          <w:rFonts w:asciiTheme="minorHAnsi" w:hAnsiTheme="minorHAnsi"/>
          <w:sz w:val="22"/>
          <w:szCs w:val="22"/>
        </w:rPr>
      </w:pPr>
      <w:r w:rsidRPr="003B4E33">
        <w:rPr>
          <w:rFonts w:asciiTheme="minorHAnsi" w:hAnsiTheme="minorHAnsi"/>
          <w:sz w:val="22"/>
          <w:szCs w:val="22"/>
        </w:rPr>
        <w:t xml:space="preserve">M.A. in Sociology or related field with a background in Sociology (by date of appointment) </w:t>
      </w:r>
    </w:p>
    <w:p w14:paraId="234937A7" w14:textId="77777777" w:rsidR="00A70C20" w:rsidRPr="003B4E33" w:rsidRDefault="25B538AF" w:rsidP="00AB472F">
      <w:pPr>
        <w:pStyle w:val="ListParagraph"/>
        <w:numPr>
          <w:ilvl w:val="0"/>
          <w:numId w:val="3"/>
        </w:numPr>
        <w:tabs>
          <w:tab w:val="left" w:pos="0"/>
        </w:tabs>
        <w:rPr>
          <w:rFonts w:asciiTheme="minorHAnsi" w:hAnsiTheme="minorHAnsi"/>
          <w:sz w:val="22"/>
          <w:szCs w:val="22"/>
        </w:rPr>
      </w:pPr>
      <w:r w:rsidRPr="003B4E33">
        <w:rPr>
          <w:rFonts w:asciiTheme="minorHAnsi" w:hAnsiTheme="minorHAnsi"/>
          <w:sz w:val="22"/>
          <w:szCs w:val="22"/>
        </w:rPr>
        <w:t>Demonstrated potential for effective teaching at the University level appropriate to assignment</w:t>
      </w:r>
    </w:p>
    <w:p w14:paraId="34A85185" w14:textId="44123ED4" w:rsidR="003B7F75" w:rsidRPr="003B7F75" w:rsidRDefault="003B7F75" w:rsidP="003B7F75">
      <w:pPr>
        <w:pStyle w:val="ListParagraph"/>
        <w:numPr>
          <w:ilvl w:val="0"/>
          <w:numId w:val="3"/>
        </w:numPr>
        <w:spacing w:line="195" w:lineRule="auto"/>
        <w:rPr>
          <w:rFonts w:ascii="Calibri" w:hAnsi="Calibri"/>
          <w:szCs w:val="24"/>
        </w:rPr>
      </w:pPr>
      <w:r w:rsidRPr="003B7F75">
        <w:rPr>
          <w:rFonts w:ascii="Calibri" w:hAnsi="Calibri"/>
          <w:szCs w:val="24"/>
        </w:rPr>
        <w:t>Demonstrated commitment to working successfully with a diverse student population</w:t>
      </w:r>
    </w:p>
    <w:p w14:paraId="336206A1" w14:textId="77777777" w:rsidR="00A70C20" w:rsidRPr="003B4E33" w:rsidRDefault="00A70C20" w:rsidP="00A70C20">
      <w:pPr>
        <w:tabs>
          <w:tab w:val="left" w:pos="0"/>
        </w:tabs>
        <w:rPr>
          <w:rFonts w:asciiTheme="minorHAnsi" w:hAnsiTheme="minorHAnsi"/>
          <w:sz w:val="10"/>
          <w:szCs w:val="22"/>
        </w:rPr>
      </w:pPr>
    </w:p>
    <w:p w14:paraId="7309CF1E" w14:textId="77777777" w:rsidR="00A70C20" w:rsidRPr="003B4E33" w:rsidRDefault="25B538AF" w:rsidP="00760173">
      <w:pPr>
        <w:rPr>
          <w:rFonts w:asciiTheme="minorHAnsi" w:hAnsiTheme="minorHAnsi"/>
          <w:b/>
          <w:bCs/>
          <w:sz w:val="22"/>
          <w:szCs w:val="22"/>
        </w:rPr>
      </w:pPr>
      <w:r w:rsidRPr="003B4E33">
        <w:rPr>
          <w:rFonts w:asciiTheme="minorHAnsi" w:hAnsiTheme="minorHAnsi"/>
          <w:b/>
          <w:bCs/>
          <w:sz w:val="22"/>
          <w:szCs w:val="22"/>
        </w:rPr>
        <w:t xml:space="preserve">Desired/Preferred Qualifications:  </w:t>
      </w:r>
    </w:p>
    <w:p w14:paraId="2B20AF22" w14:textId="77777777" w:rsidR="00A70C20" w:rsidRPr="003B4E33" w:rsidRDefault="25B538AF" w:rsidP="00AB472F">
      <w:pPr>
        <w:pStyle w:val="ListParagraph"/>
        <w:numPr>
          <w:ilvl w:val="0"/>
          <w:numId w:val="1"/>
        </w:numPr>
        <w:jc w:val="both"/>
        <w:rPr>
          <w:rFonts w:asciiTheme="minorHAnsi" w:hAnsiTheme="minorHAnsi"/>
          <w:sz w:val="22"/>
          <w:szCs w:val="22"/>
        </w:rPr>
      </w:pPr>
      <w:r w:rsidRPr="003B4E33">
        <w:rPr>
          <w:rFonts w:asciiTheme="minorHAnsi" w:hAnsiTheme="minorHAnsi"/>
          <w:sz w:val="22"/>
          <w:szCs w:val="22"/>
        </w:rPr>
        <w:t>Ph.D. in Sociology or related field; academic specialization to meet the needs of department for instruction in Sociology</w:t>
      </w:r>
    </w:p>
    <w:p w14:paraId="731FEA91" w14:textId="77777777" w:rsidR="00AB472F" w:rsidRPr="003B4E33" w:rsidRDefault="25B538AF" w:rsidP="00AB472F">
      <w:pPr>
        <w:pStyle w:val="ListParagraph"/>
        <w:numPr>
          <w:ilvl w:val="0"/>
          <w:numId w:val="1"/>
        </w:numPr>
        <w:jc w:val="both"/>
        <w:rPr>
          <w:rFonts w:asciiTheme="minorHAnsi" w:hAnsiTheme="minorHAnsi"/>
          <w:sz w:val="22"/>
          <w:szCs w:val="22"/>
        </w:rPr>
      </w:pPr>
      <w:r w:rsidRPr="003B4E33">
        <w:rPr>
          <w:rFonts w:asciiTheme="minorHAnsi" w:hAnsiTheme="minorHAnsi"/>
          <w:sz w:val="22"/>
          <w:szCs w:val="22"/>
        </w:rPr>
        <w:t xml:space="preserve">Demonstrated experience teaching courses: </w:t>
      </w:r>
    </w:p>
    <w:p w14:paraId="5774B267" w14:textId="1EE90DBF" w:rsidR="00A70C20" w:rsidRPr="00F2201D" w:rsidRDefault="25B538AF" w:rsidP="0002312C">
      <w:pPr>
        <w:jc w:val="both"/>
        <w:rPr>
          <w:rFonts w:asciiTheme="minorHAnsi" w:hAnsiTheme="minorHAnsi"/>
          <w:sz w:val="21"/>
          <w:szCs w:val="21"/>
        </w:rPr>
      </w:pPr>
      <w:r w:rsidRPr="00F2201D">
        <w:rPr>
          <w:rFonts w:asciiTheme="minorHAnsi" w:hAnsiTheme="minorHAnsi"/>
          <w:sz w:val="21"/>
          <w:szCs w:val="21"/>
        </w:rPr>
        <w:t>SOC 100 Principles of Sociology, SOC 142 Social Trends &amp; Problems,</w:t>
      </w:r>
      <w:r w:rsidR="00AB472F" w:rsidRPr="00F2201D">
        <w:rPr>
          <w:rFonts w:asciiTheme="minorHAnsi" w:hAnsiTheme="minorHAnsi"/>
          <w:sz w:val="21"/>
          <w:szCs w:val="21"/>
        </w:rPr>
        <w:t xml:space="preserve"> </w:t>
      </w:r>
      <w:r w:rsidRPr="00F2201D">
        <w:rPr>
          <w:rFonts w:asciiTheme="minorHAnsi" w:hAnsiTheme="minorHAnsi"/>
          <w:sz w:val="21"/>
          <w:szCs w:val="21"/>
        </w:rPr>
        <w:t xml:space="preserve">SOC </w:t>
      </w:r>
      <w:r w:rsidR="001E4147" w:rsidRPr="00F2201D">
        <w:rPr>
          <w:rFonts w:asciiTheme="minorHAnsi" w:hAnsiTheme="minorHAnsi"/>
          <w:sz w:val="21"/>
          <w:szCs w:val="21"/>
        </w:rPr>
        <w:t>170</w:t>
      </w:r>
      <w:r w:rsidRPr="00F2201D">
        <w:rPr>
          <w:rFonts w:asciiTheme="minorHAnsi" w:hAnsiTheme="minorHAnsi"/>
          <w:sz w:val="21"/>
          <w:szCs w:val="21"/>
        </w:rPr>
        <w:t xml:space="preserve"> Elementary Statistics, SOC 2</w:t>
      </w:r>
      <w:r w:rsidR="001E4147" w:rsidRPr="00F2201D">
        <w:rPr>
          <w:rFonts w:asciiTheme="minorHAnsi" w:hAnsiTheme="minorHAnsi"/>
          <w:sz w:val="21"/>
          <w:szCs w:val="21"/>
        </w:rPr>
        <w:t>70</w:t>
      </w:r>
      <w:r w:rsidRPr="00F2201D">
        <w:rPr>
          <w:rFonts w:asciiTheme="minorHAnsi" w:hAnsiTheme="minorHAnsi"/>
          <w:sz w:val="21"/>
          <w:szCs w:val="21"/>
        </w:rPr>
        <w:t xml:space="preserve"> Introduction to </w:t>
      </w:r>
      <w:r w:rsidR="00316D4F" w:rsidRPr="00F2201D">
        <w:rPr>
          <w:rFonts w:asciiTheme="minorHAnsi" w:hAnsiTheme="minorHAnsi"/>
          <w:sz w:val="21"/>
          <w:szCs w:val="21"/>
        </w:rPr>
        <w:t>Research Methods</w:t>
      </w:r>
      <w:r w:rsidRPr="00F2201D">
        <w:rPr>
          <w:rFonts w:asciiTheme="minorHAnsi" w:hAnsiTheme="minorHAnsi"/>
          <w:sz w:val="21"/>
          <w:szCs w:val="21"/>
        </w:rPr>
        <w:t xml:space="preserve">, SOC 320 The Family, SOC 325 Sociology of </w:t>
      </w:r>
      <w:r w:rsidR="001E4147" w:rsidRPr="00F2201D">
        <w:rPr>
          <w:rFonts w:asciiTheme="minorHAnsi" w:hAnsiTheme="minorHAnsi"/>
          <w:sz w:val="21"/>
          <w:szCs w:val="21"/>
        </w:rPr>
        <w:t>Gender</w:t>
      </w:r>
      <w:r w:rsidRPr="00F2201D">
        <w:rPr>
          <w:rFonts w:asciiTheme="minorHAnsi" w:hAnsiTheme="minorHAnsi"/>
          <w:sz w:val="21"/>
          <w:szCs w:val="21"/>
        </w:rPr>
        <w:t xml:space="preserve">, SOC 335 Social Psychology, SOC 342 </w:t>
      </w:r>
      <w:r w:rsidR="009D7116">
        <w:rPr>
          <w:rFonts w:asciiTheme="minorHAnsi" w:hAnsiTheme="minorHAnsi"/>
          <w:sz w:val="21"/>
          <w:szCs w:val="21"/>
        </w:rPr>
        <w:t xml:space="preserve">Critical </w:t>
      </w:r>
      <w:r w:rsidRPr="00F2201D">
        <w:rPr>
          <w:rFonts w:asciiTheme="minorHAnsi" w:hAnsiTheme="minorHAnsi"/>
          <w:sz w:val="21"/>
          <w:szCs w:val="21"/>
        </w:rPr>
        <w:t xml:space="preserve">Criminology, SOC 345 </w:t>
      </w:r>
      <w:r w:rsidR="00F2201D">
        <w:rPr>
          <w:rFonts w:asciiTheme="minorHAnsi" w:hAnsiTheme="minorHAnsi"/>
          <w:sz w:val="21"/>
          <w:szCs w:val="21"/>
        </w:rPr>
        <w:t>Youth, Policing &amp; Justice</w:t>
      </w:r>
      <w:r w:rsidR="0098454B">
        <w:rPr>
          <w:rFonts w:asciiTheme="minorHAnsi" w:hAnsiTheme="minorHAnsi"/>
          <w:sz w:val="21"/>
          <w:szCs w:val="21"/>
        </w:rPr>
        <w:t>,</w:t>
      </w:r>
      <w:r w:rsidRPr="00F2201D">
        <w:rPr>
          <w:rFonts w:asciiTheme="minorHAnsi" w:hAnsiTheme="minorHAnsi"/>
          <w:sz w:val="21"/>
          <w:szCs w:val="21"/>
        </w:rPr>
        <w:t xml:space="preserve"> SOC 346 Race, Gender &amp; Class, SOC 355 Quantitative </w:t>
      </w:r>
      <w:r w:rsidR="0098454B">
        <w:rPr>
          <w:rFonts w:asciiTheme="minorHAnsi" w:hAnsiTheme="minorHAnsi"/>
          <w:sz w:val="21"/>
          <w:szCs w:val="21"/>
        </w:rPr>
        <w:t xml:space="preserve">Research </w:t>
      </w:r>
      <w:r w:rsidRPr="00F2201D">
        <w:rPr>
          <w:rFonts w:asciiTheme="minorHAnsi" w:hAnsiTheme="minorHAnsi"/>
          <w:sz w:val="21"/>
          <w:szCs w:val="21"/>
        </w:rPr>
        <w:t xml:space="preserve">Methods, SOC 356 </w:t>
      </w:r>
      <w:r w:rsidR="00316D4F" w:rsidRPr="00F2201D">
        <w:rPr>
          <w:rFonts w:asciiTheme="minorHAnsi" w:hAnsiTheme="minorHAnsi"/>
          <w:sz w:val="21"/>
          <w:szCs w:val="21"/>
        </w:rPr>
        <w:t xml:space="preserve">Classical </w:t>
      </w:r>
      <w:r w:rsidRPr="00F2201D">
        <w:rPr>
          <w:rFonts w:asciiTheme="minorHAnsi" w:hAnsiTheme="minorHAnsi"/>
          <w:sz w:val="21"/>
          <w:szCs w:val="21"/>
        </w:rPr>
        <w:t xml:space="preserve">Social Theory, SOC 357 Modern Sociological Theory, SOC 420 Social Stratification, SOC 423 Child Abuse </w:t>
      </w:r>
      <w:r w:rsidR="00F2201D">
        <w:rPr>
          <w:rFonts w:asciiTheme="minorHAnsi" w:hAnsiTheme="minorHAnsi"/>
          <w:sz w:val="21"/>
          <w:szCs w:val="21"/>
        </w:rPr>
        <w:t>&amp;</w:t>
      </w:r>
      <w:r w:rsidR="001E4147" w:rsidRPr="00F2201D">
        <w:rPr>
          <w:rFonts w:asciiTheme="minorHAnsi" w:hAnsiTheme="minorHAnsi"/>
          <w:sz w:val="21"/>
          <w:szCs w:val="21"/>
        </w:rPr>
        <w:t xml:space="preserve"> </w:t>
      </w:r>
      <w:r w:rsidRPr="00F2201D">
        <w:rPr>
          <w:rFonts w:asciiTheme="minorHAnsi" w:hAnsiTheme="minorHAnsi"/>
          <w:sz w:val="21"/>
          <w:szCs w:val="21"/>
        </w:rPr>
        <w:t>Prevention, SOC 426 Sociology of  Sexualities, SOC 427 Social Order &amp; Social Change, SOC 447 Sociology of Popular Culture, SOC 462</w:t>
      </w:r>
      <w:r w:rsidR="00316D4F" w:rsidRPr="00F2201D">
        <w:rPr>
          <w:rFonts w:asciiTheme="minorHAnsi" w:hAnsiTheme="minorHAnsi"/>
          <w:sz w:val="21"/>
          <w:szCs w:val="21"/>
        </w:rPr>
        <w:t xml:space="preserve"> Sociology of Health &amp; Medicine</w:t>
      </w:r>
      <w:r w:rsidRPr="00F2201D">
        <w:rPr>
          <w:rFonts w:asciiTheme="minorHAnsi" w:hAnsiTheme="minorHAnsi"/>
          <w:sz w:val="21"/>
          <w:szCs w:val="21"/>
        </w:rPr>
        <w:t xml:space="preserve"> </w:t>
      </w:r>
      <w:r w:rsidR="001E4147" w:rsidRPr="00F2201D">
        <w:rPr>
          <w:rFonts w:asciiTheme="minorHAnsi" w:hAnsiTheme="minorHAnsi"/>
          <w:sz w:val="21"/>
          <w:szCs w:val="21"/>
        </w:rPr>
        <w:t xml:space="preserve">and </w:t>
      </w:r>
      <w:r w:rsidRPr="00F2201D">
        <w:rPr>
          <w:rFonts w:asciiTheme="minorHAnsi" w:hAnsiTheme="minorHAnsi"/>
          <w:sz w:val="21"/>
          <w:szCs w:val="21"/>
        </w:rPr>
        <w:t xml:space="preserve">SOC 463 Mental </w:t>
      </w:r>
      <w:r w:rsidR="00316D4F" w:rsidRPr="00F2201D">
        <w:rPr>
          <w:rFonts w:asciiTheme="minorHAnsi" w:hAnsiTheme="minorHAnsi"/>
          <w:sz w:val="21"/>
          <w:szCs w:val="21"/>
        </w:rPr>
        <w:t>Health</w:t>
      </w:r>
      <w:r w:rsidRPr="00F2201D">
        <w:rPr>
          <w:rFonts w:asciiTheme="minorHAnsi" w:hAnsiTheme="minorHAnsi"/>
          <w:sz w:val="21"/>
          <w:szCs w:val="21"/>
        </w:rPr>
        <w:t xml:space="preserve"> &amp; Society</w:t>
      </w:r>
    </w:p>
    <w:p w14:paraId="5FF429B3" w14:textId="77777777" w:rsidR="00A70C20" w:rsidRPr="003B4E33" w:rsidRDefault="25B538AF" w:rsidP="00AB472F">
      <w:pPr>
        <w:pStyle w:val="ListParagraph"/>
        <w:numPr>
          <w:ilvl w:val="0"/>
          <w:numId w:val="2"/>
        </w:numPr>
        <w:jc w:val="both"/>
        <w:rPr>
          <w:rFonts w:asciiTheme="minorHAnsi" w:hAnsiTheme="minorHAnsi"/>
          <w:sz w:val="22"/>
          <w:szCs w:val="22"/>
        </w:rPr>
      </w:pPr>
      <w:r w:rsidRPr="003B4E33">
        <w:rPr>
          <w:rFonts w:asciiTheme="minorHAnsi" w:hAnsiTheme="minorHAnsi"/>
          <w:sz w:val="22"/>
          <w:szCs w:val="22"/>
        </w:rPr>
        <w:t>Potential for or a stro</w:t>
      </w:r>
      <w:bookmarkStart w:id="0" w:name="_GoBack"/>
      <w:bookmarkEnd w:id="0"/>
      <w:r w:rsidRPr="003B4E33">
        <w:rPr>
          <w:rFonts w:asciiTheme="minorHAnsi" w:hAnsiTheme="minorHAnsi"/>
          <w:sz w:val="22"/>
          <w:szCs w:val="22"/>
        </w:rPr>
        <w:t>ng history of scholarly research activity</w:t>
      </w:r>
    </w:p>
    <w:p w14:paraId="357C7F91" w14:textId="77777777" w:rsidR="00A70C20" w:rsidRPr="003B4E33" w:rsidRDefault="25B538AF" w:rsidP="00AB472F">
      <w:pPr>
        <w:pStyle w:val="ListParagraph"/>
        <w:numPr>
          <w:ilvl w:val="0"/>
          <w:numId w:val="2"/>
        </w:numPr>
        <w:jc w:val="both"/>
        <w:rPr>
          <w:rFonts w:asciiTheme="minorHAnsi" w:hAnsiTheme="minorHAnsi"/>
          <w:sz w:val="22"/>
          <w:szCs w:val="22"/>
        </w:rPr>
      </w:pPr>
      <w:r w:rsidRPr="003B4E33">
        <w:rPr>
          <w:rFonts w:asciiTheme="minorHAnsi" w:hAnsiTheme="minorHAnsi"/>
          <w:sz w:val="22"/>
          <w:szCs w:val="22"/>
        </w:rPr>
        <w:t>Ability to teach large lecture courses</w:t>
      </w:r>
    </w:p>
    <w:p w14:paraId="61CD79A4" w14:textId="3C3C76DE" w:rsidR="00FC6AEA" w:rsidRPr="003B4E33" w:rsidRDefault="25B538AF" w:rsidP="00AB472F">
      <w:pPr>
        <w:pStyle w:val="ListParagraph"/>
        <w:numPr>
          <w:ilvl w:val="0"/>
          <w:numId w:val="2"/>
        </w:numPr>
        <w:jc w:val="both"/>
        <w:rPr>
          <w:rFonts w:asciiTheme="minorHAnsi" w:hAnsiTheme="minorHAnsi"/>
          <w:sz w:val="22"/>
          <w:szCs w:val="22"/>
        </w:rPr>
      </w:pPr>
      <w:r w:rsidRPr="003B4E33">
        <w:rPr>
          <w:rFonts w:asciiTheme="minorHAnsi" w:hAnsiTheme="minorHAnsi"/>
          <w:sz w:val="22"/>
          <w:szCs w:val="22"/>
        </w:rPr>
        <w:t>Familiarity with the CSU system</w:t>
      </w:r>
      <w:r w:rsidR="00B72869" w:rsidRPr="003B4E33">
        <w:rPr>
          <w:rFonts w:asciiTheme="minorHAnsi" w:hAnsiTheme="minorHAnsi"/>
          <w:sz w:val="22"/>
          <w:szCs w:val="22"/>
        </w:rPr>
        <w:t xml:space="preserve"> </w:t>
      </w:r>
    </w:p>
    <w:p w14:paraId="1A841DFC" w14:textId="77777777" w:rsidR="00FC6AEA" w:rsidRPr="003B4E33" w:rsidRDefault="00FC6AEA">
      <w:pPr>
        <w:ind w:left="2880" w:hanging="2880"/>
        <w:rPr>
          <w:rFonts w:asciiTheme="minorHAnsi" w:hAnsiTheme="minorHAnsi"/>
          <w:sz w:val="14"/>
          <w:szCs w:val="22"/>
        </w:rPr>
      </w:pPr>
    </w:p>
    <w:p w14:paraId="08270ABC" w14:textId="77777777" w:rsidR="00FC6AEA" w:rsidRPr="003B4E33" w:rsidRDefault="25B538AF">
      <w:pPr>
        <w:ind w:left="2880" w:hanging="2880"/>
        <w:rPr>
          <w:rFonts w:asciiTheme="minorHAnsi" w:hAnsiTheme="minorHAnsi"/>
          <w:sz w:val="22"/>
          <w:szCs w:val="22"/>
        </w:rPr>
      </w:pPr>
      <w:r w:rsidRPr="003B4E33">
        <w:rPr>
          <w:rFonts w:asciiTheme="minorHAnsi" w:hAnsiTheme="minorHAnsi"/>
          <w:b/>
          <w:bCs/>
          <w:sz w:val="22"/>
          <w:szCs w:val="22"/>
        </w:rPr>
        <w:t xml:space="preserve">Duties:  </w:t>
      </w:r>
      <w:r w:rsidRPr="003B4E33">
        <w:rPr>
          <w:rFonts w:asciiTheme="minorHAnsi" w:hAnsiTheme="minorHAnsi"/>
          <w:sz w:val="22"/>
          <w:szCs w:val="22"/>
        </w:rPr>
        <w:t>Teach available courses (3 – 12 units) as needed</w:t>
      </w:r>
    </w:p>
    <w:p w14:paraId="5F5A09B8" w14:textId="77777777" w:rsidR="00FC6AEA" w:rsidRPr="003B4E33" w:rsidRDefault="00FC6AEA">
      <w:pPr>
        <w:ind w:left="2880" w:hanging="2880"/>
        <w:rPr>
          <w:rFonts w:asciiTheme="minorHAnsi" w:hAnsiTheme="minorHAnsi"/>
          <w:b/>
          <w:bCs/>
          <w:sz w:val="12"/>
          <w:szCs w:val="22"/>
        </w:rPr>
      </w:pPr>
    </w:p>
    <w:p w14:paraId="492F747B" w14:textId="3167BCA4" w:rsidR="00FC6AEA" w:rsidRDefault="25B538AF">
      <w:pPr>
        <w:ind w:left="2880" w:hanging="2880"/>
        <w:rPr>
          <w:rFonts w:asciiTheme="minorHAnsi" w:hAnsiTheme="minorHAnsi"/>
          <w:sz w:val="22"/>
          <w:szCs w:val="22"/>
        </w:rPr>
      </w:pPr>
      <w:r w:rsidRPr="003B4E33">
        <w:rPr>
          <w:rFonts w:asciiTheme="minorHAnsi" w:hAnsiTheme="minorHAnsi"/>
          <w:b/>
          <w:bCs/>
          <w:sz w:val="22"/>
          <w:szCs w:val="22"/>
        </w:rPr>
        <w:t xml:space="preserve">Probable Salary Range:  </w:t>
      </w:r>
      <w:r w:rsidRPr="003B4E33">
        <w:rPr>
          <w:rFonts w:asciiTheme="minorHAnsi" w:hAnsiTheme="minorHAnsi"/>
          <w:sz w:val="22"/>
          <w:szCs w:val="22"/>
        </w:rPr>
        <w:t>Commensurate with qualifications and experience</w:t>
      </w:r>
    </w:p>
    <w:p w14:paraId="73BCA735" w14:textId="77777777" w:rsidR="00295029" w:rsidRPr="00295029" w:rsidRDefault="00295029">
      <w:pPr>
        <w:ind w:left="2880" w:hanging="2880"/>
        <w:rPr>
          <w:rFonts w:asciiTheme="minorHAnsi" w:hAnsiTheme="minorHAnsi"/>
          <w:sz w:val="16"/>
          <w:szCs w:val="16"/>
        </w:rPr>
      </w:pPr>
    </w:p>
    <w:p w14:paraId="5A843489" w14:textId="77777777" w:rsidR="00295029" w:rsidRPr="00295029" w:rsidRDefault="00295029" w:rsidP="00295029">
      <w:pPr>
        <w:widowControl w:val="0"/>
        <w:autoSpaceDE w:val="0"/>
        <w:autoSpaceDN w:val="0"/>
        <w:adjustRightInd w:val="0"/>
        <w:rPr>
          <w:rFonts w:ascii="Calibri" w:hAnsi="Calibri"/>
          <w:sz w:val="20"/>
        </w:rPr>
      </w:pPr>
      <w:r w:rsidRPr="00295029">
        <w:rPr>
          <w:rFonts w:ascii="Calibri" w:hAnsi="Calibri"/>
          <w:sz w:val="20"/>
        </w:rPr>
        <w:t xml:space="preserve">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14:paraId="64BC37AD" w14:textId="77777777" w:rsidR="00FC6AEA" w:rsidRPr="003B4E33" w:rsidRDefault="00FC6AEA">
      <w:pPr>
        <w:ind w:left="2880" w:hanging="2880"/>
        <w:rPr>
          <w:rFonts w:asciiTheme="minorHAnsi" w:hAnsiTheme="minorHAnsi"/>
          <w:sz w:val="10"/>
          <w:szCs w:val="22"/>
        </w:rPr>
      </w:pPr>
    </w:p>
    <w:p w14:paraId="02CF2C79" w14:textId="77777777" w:rsidR="00F328E5" w:rsidRPr="003B4E33" w:rsidRDefault="25B538AF" w:rsidP="00F71FA6">
      <w:pPr>
        <w:jc w:val="both"/>
        <w:rPr>
          <w:rFonts w:asciiTheme="minorHAnsi" w:hAnsiTheme="minorHAnsi"/>
          <w:sz w:val="22"/>
          <w:szCs w:val="22"/>
        </w:rPr>
      </w:pPr>
      <w:r w:rsidRPr="003B4E33">
        <w:rPr>
          <w:rFonts w:asciiTheme="minorHAnsi" w:hAnsiTheme="minorHAnsi"/>
          <w:b/>
          <w:bCs/>
          <w:sz w:val="22"/>
          <w:szCs w:val="22"/>
        </w:rPr>
        <w:t>Required Documentation</w:t>
      </w:r>
      <w:r w:rsidRPr="003B4E33">
        <w:rPr>
          <w:rFonts w:asciiTheme="minorHAnsi" w:hAnsiTheme="minorHAnsi"/>
          <w:sz w:val="22"/>
          <w:szCs w:val="22"/>
        </w:rPr>
        <w:t xml:space="preserve">:  </w:t>
      </w:r>
    </w:p>
    <w:p w14:paraId="34A14334" w14:textId="77777777" w:rsidR="00F328E5" w:rsidRPr="003B4E33" w:rsidRDefault="25B538AF" w:rsidP="00F71FA6">
      <w:pPr>
        <w:jc w:val="both"/>
        <w:rPr>
          <w:rFonts w:asciiTheme="minorHAnsi" w:hAnsiTheme="minorHAnsi"/>
          <w:sz w:val="22"/>
          <w:szCs w:val="22"/>
        </w:rPr>
      </w:pPr>
      <w:r w:rsidRPr="003B4E33">
        <w:rPr>
          <w:rFonts w:asciiTheme="minorHAnsi" w:hAnsiTheme="minorHAnsi"/>
          <w:sz w:val="22"/>
          <w:szCs w:val="22"/>
        </w:rPr>
        <w:t>Letter of application addressing qualifications in the minimum and/or preferred areas of position description</w:t>
      </w:r>
    </w:p>
    <w:p w14:paraId="605FEB8E" w14:textId="77777777" w:rsidR="00F328E5" w:rsidRPr="003B4E33" w:rsidRDefault="25B538AF" w:rsidP="00F71FA6">
      <w:pPr>
        <w:jc w:val="both"/>
        <w:rPr>
          <w:rFonts w:asciiTheme="minorHAnsi" w:hAnsiTheme="minorHAnsi"/>
          <w:sz w:val="22"/>
          <w:szCs w:val="22"/>
        </w:rPr>
      </w:pPr>
      <w:r w:rsidRPr="003B4E33">
        <w:rPr>
          <w:rFonts w:asciiTheme="minorHAnsi" w:hAnsiTheme="minorHAnsi"/>
          <w:sz w:val="22"/>
          <w:szCs w:val="22"/>
        </w:rPr>
        <w:t>Curriculum vita including email address</w:t>
      </w:r>
    </w:p>
    <w:p w14:paraId="7D5B967E" w14:textId="6942F653" w:rsidR="00F328E5" w:rsidRPr="003B4E33" w:rsidRDefault="25B538AF" w:rsidP="00F71FA6">
      <w:pPr>
        <w:jc w:val="both"/>
        <w:rPr>
          <w:rFonts w:asciiTheme="minorHAnsi" w:hAnsiTheme="minorHAnsi"/>
          <w:sz w:val="20"/>
          <w:szCs w:val="22"/>
        </w:rPr>
      </w:pPr>
      <w:r w:rsidRPr="003B4E33">
        <w:rPr>
          <w:rFonts w:asciiTheme="minorHAnsi" w:hAnsiTheme="minorHAnsi"/>
          <w:sz w:val="22"/>
          <w:szCs w:val="22"/>
        </w:rPr>
        <w:t xml:space="preserve">Three signed </w:t>
      </w:r>
      <w:r w:rsidR="003B7F75">
        <w:rPr>
          <w:rFonts w:asciiTheme="minorHAnsi" w:hAnsiTheme="minorHAnsi"/>
          <w:sz w:val="22"/>
          <w:szCs w:val="22"/>
        </w:rPr>
        <w:t xml:space="preserve">and dated </w:t>
      </w:r>
      <w:r w:rsidRPr="003B4E33">
        <w:rPr>
          <w:rFonts w:asciiTheme="minorHAnsi" w:hAnsiTheme="minorHAnsi"/>
          <w:sz w:val="22"/>
          <w:szCs w:val="22"/>
        </w:rPr>
        <w:t xml:space="preserve">letters of recommendation </w:t>
      </w:r>
      <w:r w:rsidRPr="003B4E33">
        <w:rPr>
          <w:rFonts w:asciiTheme="minorHAnsi" w:hAnsiTheme="minorHAnsi"/>
          <w:sz w:val="20"/>
        </w:rPr>
        <w:t>(within the last three years, at least two of which must be from off campus references)</w:t>
      </w:r>
    </w:p>
    <w:p w14:paraId="149CE2FC" w14:textId="77777777" w:rsidR="00F328E5" w:rsidRPr="003B4E33" w:rsidRDefault="25B538AF" w:rsidP="00F71FA6">
      <w:pPr>
        <w:jc w:val="both"/>
        <w:rPr>
          <w:rFonts w:asciiTheme="minorHAnsi" w:hAnsiTheme="minorHAnsi"/>
          <w:sz w:val="22"/>
          <w:szCs w:val="22"/>
        </w:rPr>
      </w:pPr>
      <w:r w:rsidRPr="003B4E33">
        <w:rPr>
          <w:rFonts w:asciiTheme="minorHAnsi" w:hAnsiTheme="minorHAnsi"/>
          <w:sz w:val="22"/>
          <w:szCs w:val="22"/>
        </w:rPr>
        <w:t>Copy of transcript from institution awarding highest degree</w:t>
      </w:r>
    </w:p>
    <w:p w14:paraId="1D1E9D59" w14:textId="48F0C7D6" w:rsidR="002743DC" w:rsidRPr="003B4E33" w:rsidRDefault="25B538AF" w:rsidP="00F328E5">
      <w:pPr>
        <w:jc w:val="both"/>
        <w:rPr>
          <w:rFonts w:asciiTheme="minorHAnsi" w:hAnsiTheme="minorHAnsi"/>
          <w:sz w:val="22"/>
          <w:szCs w:val="22"/>
        </w:rPr>
      </w:pPr>
      <w:r w:rsidRPr="003B4E33">
        <w:rPr>
          <w:rFonts w:asciiTheme="minorHAnsi" w:hAnsiTheme="minorHAnsi"/>
          <w:sz w:val="22"/>
          <w:szCs w:val="22"/>
        </w:rPr>
        <w:t>Summary teaching evaluations</w:t>
      </w:r>
      <w:r w:rsidR="0098454B">
        <w:rPr>
          <w:rFonts w:asciiTheme="minorHAnsi" w:hAnsiTheme="minorHAnsi"/>
          <w:sz w:val="22"/>
          <w:szCs w:val="22"/>
        </w:rPr>
        <w:t xml:space="preserve"> and sample teaching materials</w:t>
      </w:r>
      <w:r w:rsidR="003B7F75">
        <w:rPr>
          <w:rFonts w:asciiTheme="minorHAnsi" w:hAnsiTheme="minorHAnsi"/>
          <w:sz w:val="22"/>
          <w:szCs w:val="22"/>
        </w:rPr>
        <w:t>,</w:t>
      </w:r>
      <w:r w:rsidR="002743DC" w:rsidRPr="003B4E33">
        <w:rPr>
          <w:rFonts w:asciiTheme="minorHAnsi" w:hAnsiTheme="minorHAnsi"/>
          <w:sz w:val="22"/>
          <w:szCs w:val="22"/>
        </w:rPr>
        <w:t xml:space="preserve"> if applicable </w:t>
      </w:r>
    </w:p>
    <w:p w14:paraId="16BA975C" w14:textId="19E4CF6D" w:rsidR="00F328E5" w:rsidRPr="003B4E33" w:rsidRDefault="25B538AF" w:rsidP="00F328E5">
      <w:pPr>
        <w:jc w:val="both"/>
        <w:rPr>
          <w:rFonts w:asciiTheme="minorHAnsi" w:hAnsiTheme="minorHAnsi"/>
          <w:sz w:val="22"/>
          <w:szCs w:val="22"/>
        </w:rPr>
      </w:pPr>
      <w:r w:rsidRPr="003B4E33">
        <w:rPr>
          <w:rFonts w:asciiTheme="minorHAnsi" w:hAnsiTheme="minorHAnsi"/>
          <w:sz w:val="22"/>
          <w:szCs w:val="22"/>
        </w:rPr>
        <w:t>Sample copies of scholarship</w:t>
      </w:r>
      <w:r w:rsidR="002743DC" w:rsidRPr="003B4E33">
        <w:rPr>
          <w:rFonts w:asciiTheme="minorHAnsi" w:hAnsiTheme="minorHAnsi"/>
          <w:sz w:val="22"/>
          <w:szCs w:val="22"/>
        </w:rPr>
        <w:t>, if applicable</w:t>
      </w:r>
      <w:r w:rsidR="00473579" w:rsidRPr="003B4E33">
        <w:rPr>
          <w:rFonts w:asciiTheme="minorHAnsi" w:hAnsiTheme="minorHAnsi"/>
          <w:sz w:val="22"/>
          <w:szCs w:val="22"/>
        </w:rPr>
        <w:t xml:space="preserve"> </w:t>
      </w:r>
    </w:p>
    <w:p w14:paraId="4161A861" w14:textId="31196AF7" w:rsidR="00FC6AEA" w:rsidRPr="003B4E33" w:rsidRDefault="25B538AF" w:rsidP="00072AE2">
      <w:pPr>
        <w:jc w:val="both"/>
        <w:rPr>
          <w:rFonts w:asciiTheme="minorHAnsi" w:hAnsiTheme="minorHAnsi"/>
          <w:sz w:val="22"/>
          <w:szCs w:val="22"/>
        </w:rPr>
      </w:pPr>
      <w:r w:rsidRPr="003B4E33">
        <w:rPr>
          <w:rFonts w:asciiTheme="minorHAnsi" w:hAnsiTheme="minorHAnsi"/>
          <w:sz w:val="22"/>
          <w:szCs w:val="22"/>
        </w:rPr>
        <w:t xml:space="preserve">Finalists will be required to submit an original SC-1 hiring form obtained from department, an official transcript, and </w:t>
      </w:r>
      <w:r w:rsidR="002743DC" w:rsidRPr="003B4E33">
        <w:rPr>
          <w:rFonts w:asciiTheme="minorHAnsi" w:hAnsiTheme="minorHAnsi"/>
          <w:sz w:val="22"/>
          <w:szCs w:val="22"/>
        </w:rPr>
        <w:t>undergo a background check</w:t>
      </w:r>
    </w:p>
    <w:p w14:paraId="5D443A8C" w14:textId="77777777" w:rsidR="003B4E33" w:rsidRDefault="003B4E33" w:rsidP="00072AE2">
      <w:pPr>
        <w:pStyle w:val="PlainText"/>
        <w:jc w:val="both"/>
        <w:rPr>
          <w:rFonts w:asciiTheme="minorHAnsi" w:hAnsiTheme="minorHAnsi"/>
          <w:color w:val="auto"/>
          <w:sz w:val="8"/>
        </w:rPr>
      </w:pPr>
    </w:p>
    <w:p w14:paraId="0A6CB8A2" w14:textId="4AE49D87" w:rsidR="00FC6AEA" w:rsidRPr="003B4E33" w:rsidRDefault="25B538AF" w:rsidP="00251ACD">
      <w:pPr>
        <w:rPr>
          <w:rFonts w:asciiTheme="minorHAnsi" w:hAnsiTheme="minorHAnsi"/>
          <w:sz w:val="22"/>
          <w:szCs w:val="22"/>
        </w:rPr>
      </w:pPr>
      <w:r w:rsidRPr="003B4E33">
        <w:rPr>
          <w:rFonts w:asciiTheme="minorHAnsi" w:hAnsiTheme="minorHAnsi"/>
          <w:b/>
          <w:bCs/>
          <w:sz w:val="22"/>
          <w:szCs w:val="22"/>
        </w:rPr>
        <w:t>Application Deadline:</w:t>
      </w:r>
      <w:r w:rsidRPr="003B4E33">
        <w:rPr>
          <w:rFonts w:asciiTheme="minorHAnsi" w:hAnsiTheme="minorHAnsi"/>
          <w:sz w:val="22"/>
          <w:szCs w:val="22"/>
        </w:rPr>
        <w:t xml:space="preserve">  Position open until filled (or recruitment canceled).  Review of applications to begin </w:t>
      </w:r>
      <w:r w:rsidR="002743DC" w:rsidRPr="003B4E33">
        <w:rPr>
          <w:rFonts w:asciiTheme="minorHAnsi" w:hAnsiTheme="minorHAnsi"/>
          <w:sz w:val="22"/>
          <w:szCs w:val="22"/>
        </w:rPr>
        <w:t>5</w:t>
      </w:r>
      <w:r w:rsidRPr="003B4E33">
        <w:rPr>
          <w:rFonts w:asciiTheme="minorHAnsi" w:hAnsiTheme="minorHAnsi"/>
          <w:sz w:val="22"/>
          <w:szCs w:val="22"/>
        </w:rPr>
        <w:t>/</w:t>
      </w:r>
      <w:r w:rsidR="00383163" w:rsidRPr="003B4E33">
        <w:rPr>
          <w:rFonts w:asciiTheme="minorHAnsi" w:hAnsiTheme="minorHAnsi"/>
          <w:sz w:val="22"/>
          <w:szCs w:val="22"/>
        </w:rPr>
        <w:t>3</w:t>
      </w:r>
      <w:r w:rsidRPr="003B4E33">
        <w:rPr>
          <w:rFonts w:asciiTheme="minorHAnsi" w:hAnsiTheme="minorHAnsi"/>
          <w:sz w:val="22"/>
          <w:szCs w:val="22"/>
        </w:rPr>
        <w:t>/201</w:t>
      </w:r>
      <w:r w:rsidR="00295029">
        <w:rPr>
          <w:rFonts w:asciiTheme="minorHAnsi" w:hAnsiTheme="minorHAnsi"/>
          <w:sz w:val="22"/>
          <w:szCs w:val="22"/>
        </w:rPr>
        <w:t>9</w:t>
      </w:r>
      <w:r w:rsidRPr="003B4E33">
        <w:rPr>
          <w:rFonts w:asciiTheme="minorHAnsi" w:hAnsiTheme="minorHAnsi"/>
          <w:sz w:val="22"/>
          <w:szCs w:val="22"/>
        </w:rPr>
        <w:t>.  Application, required documentation, and/or requests for information should be addressed to:</w:t>
      </w:r>
    </w:p>
    <w:p w14:paraId="7C514167" w14:textId="77777777" w:rsidR="00251ACD" w:rsidRPr="003B4E33" w:rsidRDefault="00251ACD" w:rsidP="00251ACD">
      <w:pPr>
        <w:rPr>
          <w:rFonts w:asciiTheme="minorHAnsi" w:hAnsiTheme="minorHAnsi"/>
          <w:sz w:val="2"/>
          <w:szCs w:val="22"/>
        </w:rPr>
      </w:pPr>
    </w:p>
    <w:p w14:paraId="36500290" w14:textId="77777777" w:rsidR="0002312C" w:rsidRPr="003B4E33" w:rsidRDefault="0002312C">
      <w:pPr>
        <w:ind w:left="2880" w:hanging="2880"/>
        <w:jc w:val="center"/>
        <w:rPr>
          <w:rFonts w:asciiTheme="minorHAnsi" w:hAnsiTheme="minorHAnsi"/>
          <w:sz w:val="8"/>
          <w:szCs w:val="32"/>
        </w:rPr>
      </w:pPr>
    </w:p>
    <w:p w14:paraId="1F2CBFEB" w14:textId="77777777" w:rsidR="00FC6AEA"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Dr. Kris Zentgraf, Chair</w:t>
      </w:r>
    </w:p>
    <w:p w14:paraId="70EB3EFF" w14:textId="77777777" w:rsidR="00FC6AEA"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Department of SOCIOLOGY</w:t>
      </w:r>
    </w:p>
    <w:p w14:paraId="3BD4313D" w14:textId="77777777" w:rsidR="00FC6AEA"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California State University, Long Beach</w:t>
      </w:r>
    </w:p>
    <w:p w14:paraId="3782EB1E" w14:textId="77777777" w:rsidR="00251ACD"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1250 Bellflower Blvd.</w:t>
      </w:r>
    </w:p>
    <w:p w14:paraId="42EC3E51" w14:textId="77777777" w:rsidR="00FC6AEA"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Long Beach, California 90840-2007</w:t>
      </w:r>
    </w:p>
    <w:p w14:paraId="30DD60A6" w14:textId="77777777" w:rsidR="00FC6AEA" w:rsidRPr="003B4E33" w:rsidRDefault="25B538AF">
      <w:pPr>
        <w:ind w:left="2880" w:hanging="2880"/>
        <w:jc w:val="center"/>
        <w:rPr>
          <w:rFonts w:asciiTheme="minorHAnsi" w:hAnsiTheme="minorHAnsi"/>
          <w:sz w:val="22"/>
          <w:szCs w:val="22"/>
        </w:rPr>
      </w:pPr>
      <w:r w:rsidRPr="003B4E33">
        <w:rPr>
          <w:rFonts w:asciiTheme="minorHAnsi" w:hAnsiTheme="minorHAnsi"/>
          <w:sz w:val="22"/>
          <w:szCs w:val="22"/>
        </w:rPr>
        <w:t>562/985-4602</w:t>
      </w:r>
    </w:p>
    <w:p w14:paraId="4EDF9D44" w14:textId="066B64F0" w:rsidR="00FC6AEA" w:rsidRDefault="00295029">
      <w:pPr>
        <w:ind w:left="2880" w:hanging="2880"/>
        <w:jc w:val="center"/>
        <w:rPr>
          <w:rFonts w:asciiTheme="minorHAnsi" w:hAnsiTheme="minorHAnsi"/>
          <w:sz w:val="22"/>
          <w:szCs w:val="22"/>
        </w:rPr>
      </w:pPr>
      <w:hyperlink r:id="rId5" w:history="1">
        <w:r w:rsidRPr="00DB017A">
          <w:rPr>
            <w:rStyle w:val="Hyperlink"/>
            <w:rFonts w:asciiTheme="minorHAnsi" w:hAnsiTheme="minorHAnsi"/>
            <w:sz w:val="22"/>
            <w:szCs w:val="22"/>
          </w:rPr>
          <w:t>Kris.Zentgraf@csulb.edu</w:t>
        </w:r>
      </w:hyperlink>
    </w:p>
    <w:p w14:paraId="1A7BB748" w14:textId="2405E8BB" w:rsidR="00295029" w:rsidRDefault="00295029" w:rsidP="00295029">
      <w:pPr>
        <w:rPr>
          <w:rFonts w:asciiTheme="minorHAnsi" w:hAnsiTheme="minorHAnsi"/>
          <w:sz w:val="22"/>
          <w:szCs w:val="22"/>
        </w:rPr>
      </w:pPr>
      <w:r>
        <w:rPr>
          <w:rFonts w:asciiTheme="minorHAnsi" w:hAnsiTheme="minorHAnsi"/>
          <w:b/>
          <w:bCs/>
          <w:sz w:val="22"/>
          <w:szCs w:val="22"/>
        </w:rPr>
        <w:lastRenderedPageBreak/>
        <w:t>Employment Requirements</w:t>
      </w:r>
      <w:r w:rsidRPr="003B4E33">
        <w:rPr>
          <w:rFonts w:asciiTheme="minorHAnsi" w:hAnsiTheme="minorHAnsi"/>
          <w:b/>
          <w:bCs/>
          <w:sz w:val="22"/>
          <w:szCs w:val="22"/>
        </w:rPr>
        <w:t>:</w:t>
      </w:r>
      <w:r w:rsidRPr="003B4E33">
        <w:rPr>
          <w:rFonts w:asciiTheme="minorHAnsi" w:hAnsiTheme="minorHAnsi"/>
          <w:sz w:val="22"/>
          <w:szCs w:val="22"/>
        </w:rPr>
        <w:t xml:space="preserve">  </w:t>
      </w:r>
    </w:p>
    <w:p w14:paraId="0EBC1A0F" w14:textId="77777777" w:rsidR="00295029" w:rsidRPr="00295029" w:rsidRDefault="00295029" w:rsidP="00295029">
      <w:pPr>
        <w:autoSpaceDE w:val="0"/>
        <w:autoSpaceDN w:val="0"/>
        <w:rPr>
          <w:rFonts w:asciiTheme="minorHAnsi" w:hAnsiTheme="minorHAnsi"/>
          <w:bCs/>
          <w:color w:val="000000"/>
          <w:sz w:val="20"/>
        </w:rPr>
      </w:pPr>
      <w:r w:rsidRPr="00295029">
        <w:rPr>
          <w:rFonts w:asciiTheme="minorHAnsi" w:hAnsiTheme="minorHAnsi"/>
          <w:bCs/>
          <w:color w:val="000000"/>
          <w:sz w:val="20"/>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61406EAA" w14:textId="77777777" w:rsidR="00295029" w:rsidRPr="00295029" w:rsidRDefault="00295029" w:rsidP="00295029">
      <w:pPr>
        <w:autoSpaceDE w:val="0"/>
        <w:autoSpaceDN w:val="0"/>
        <w:rPr>
          <w:rFonts w:asciiTheme="minorHAnsi" w:hAnsiTheme="minorHAnsi"/>
          <w:bCs/>
          <w:color w:val="000000"/>
          <w:sz w:val="20"/>
        </w:rPr>
      </w:pPr>
    </w:p>
    <w:p w14:paraId="7FE258F4" w14:textId="77777777" w:rsidR="00295029" w:rsidRPr="00295029" w:rsidRDefault="00295029" w:rsidP="00295029">
      <w:pPr>
        <w:autoSpaceDE w:val="0"/>
        <w:autoSpaceDN w:val="0"/>
        <w:rPr>
          <w:rFonts w:asciiTheme="minorHAnsi" w:hAnsiTheme="minorHAnsi"/>
          <w:bCs/>
          <w:color w:val="000000"/>
          <w:sz w:val="20"/>
        </w:rPr>
      </w:pPr>
      <w:r w:rsidRPr="00295029">
        <w:rPr>
          <w:rFonts w:asciiTheme="minorHAnsi" w:hAnsiTheme="minorHAnsi"/>
          <w:bCs/>
          <w:color w:val="000000"/>
          <w:sz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18524D07" w14:textId="77777777" w:rsidR="00295029" w:rsidRPr="00295029" w:rsidRDefault="00295029" w:rsidP="00295029">
      <w:pPr>
        <w:autoSpaceDE w:val="0"/>
        <w:autoSpaceDN w:val="0"/>
        <w:rPr>
          <w:rFonts w:asciiTheme="minorHAnsi" w:hAnsiTheme="minorHAnsi"/>
          <w:bCs/>
          <w:color w:val="000000"/>
          <w:sz w:val="20"/>
        </w:rPr>
      </w:pPr>
    </w:p>
    <w:p w14:paraId="44D0A67C" w14:textId="2861D425" w:rsidR="00251ACD" w:rsidRPr="00295029" w:rsidRDefault="00295029" w:rsidP="00295029">
      <w:pPr>
        <w:autoSpaceDE w:val="0"/>
        <w:autoSpaceDN w:val="0"/>
        <w:rPr>
          <w:rFonts w:asciiTheme="minorHAnsi" w:eastAsia="Calibri" w:hAnsiTheme="minorHAnsi"/>
          <w:sz w:val="20"/>
        </w:rPr>
      </w:pPr>
      <w:r w:rsidRPr="00295029">
        <w:rPr>
          <w:rFonts w:asciiTheme="minorHAnsi" w:hAnsiTheme="minorHAnsi"/>
          <w:bCs/>
          <w:color w:val="000000"/>
          <w:sz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sectPr w:rsidR="00251ACD" w:rsidRPr="00295029" w:rsidSect="003B4E33">
      <w:pgSz w:w="12240" w:h="15840"/>
      <w:pgMar w:top="576" w:right="576" w:bottom="576"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A00"/>
    <w:multiLevelType w:val="hybridMultilevel"/>
    <w:tmpl w:val="1AD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C69FF"/>
    <w:multiLevelType w:val="hybridMultilevel"/>
    <w:tmpl w:val="14B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83AE7"/>
    <w:multiLevelType w:val="hybridMultilevel"/>
    <w:tmpl w:val="8B7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2312C"/>
    <w:rsid w:val="00024248"/>
    <w:rsid w:val="00072AE2"/>
    <w:rsid w:val="00090946"/>
    <w:rsid w:val="0009325E"/>
    <w:rsid w:val="000F4C90"/>
    <w:rsid w:val="0012506B"/>
    <w:rsid w:val="00127340"/>
    <w:rsid w:val="00151CA0"/>
    <w:rsid w:val="001526C6"/>
    <w:rsid w:val="001B45AF"/>
    <w:rsid w:val="001E4147"/>
    <w:rsid w:val="001F5852"/>
    <w:rsid w:val="00204F1E"/>
    <w:rsid w:val="00231D39"/>
    <w:rsid w:val="00251ACD"/>
    <w:rsid w:val="002743DC"/>
    <w:rsid w:val="00283D73"/>
    <w:rsid w:val="002927E9"/>
    <w:rsid w:val="00295029"/>
    <w:rsid w:val="002B3769"/>
    <w:rsid w:val="00316D4F"/>
    <w:rsid w:val="00364ACF"/>
    <w:rsid w:val="00383163"/>
    <w:rsid w:val="003B4E33"/>
    <w:rsid w:val="003B7F75"/>
    <w:rsid w:val="004204C0"/>
    <w:rsid w:val="00473579"/>
    <w:rsid w:val="00520EA0"/>
    <w:rsid w:val="005919EC"/>
    <w:rsid w:val="00592FF0"/>
    <w:rsid w:val="005C1FA5"/>
    <w:rsid w:val="00621E97"/>
    <w:rsid w:val="006821C6"/>
    <w:rsid w:val="006D719C"/>
    <w:rsid w:val="006E0D60"/>
    <w:rsid w:val="006F4F18"/>
    <w:rsid w:val="00733906"/>
    <w:rsid w:val="00760173"/>
    <w:rsid w:val="00780B1D"/>
    <w:rsid w:val="007878EA"/>
    <w:rsid w:val="007C4702"/>
    <w:rsid w:val="00903156"/>
    <w:rsid w:val="0098048D"/>
    <w:rsid w:val="00981098"/>
    <w:rsid w:val="0098454B"/>
    <w:rsid w:val="009C6E97"/>
    <w:rsid w:val="009D4EF1"/>
    <w:rsid w:val="009D7116"/>
    <w:rsid w:val="009D7E32"/>
    <w:rsid w:val="009E7BD9"/>
    <w:rsid w:val="009F38AB"/>
    <w:rsid w:val="00A27AD6"/>
    <w:rsid w:val="00A606BE"/>
    <w:rsid w:val="00A70C20"/>
    <w:rsid w:val="00AB3D45"/>
    <w:rsid w:val="00AB472F"/>
    <w:rsid w:val="00AF418F"/>
    <w:rsid w:val="00B72869"/>
    <w:rsid w:val="00B91051"/>
    <w:rsid w:val="00BB7182"/>
    <w:rsid w:val="00CD769B"/>
    <w:rsid w:val="00CE54B2"/>
    <w:rsid w:val="00D369E5"/>
    <w:rsid w:val="00D8462C"/>
    <w:rsid w:val="00D97837"/>
    <w:rsid w:val="00DA4FC8"/>
    <w:rsid w:val="00E57E4B"/>
    <w:rsid w:val="00E95A9C"/>
    <w:rsid w:val="00EB3920"/>
    <w:rsid w:val="00ED2C1E"/>
    <w:rsid w:val="00F2201D"/>
    <w:rsid w:val="00F328E5"/>
    <w:rsid w:val="00F71FA6"/>
    <w:rsid w:val="00FC11D9"/>
    <w:rsid w:val="00FC6AEA"/>
    <w:rsid w:val="25B53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1C16"/>
  <w15:docId w15:val="{2AC841B6-E5BC-48D5-93BC-30678D5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 w:type="paragraph" w:styleId="PlainText">
    <w:name w:val="Plain Text"/>
    <w:basedOn w:val="Normal"/>
    <w:link w:val="PlainTextChar"/>
    <w:uiPriority w:val="99"/>
    <w:unhideWhenUsed/>
    <w:rsid w:val="00072AE2"/>
    <w:rPr>
      <w:rFonts w:ascii="Calibri Light" w:hAnsi="Calibri Light"/>
      <w:color w:val="1F4E79" w:themeColor="accent1" w:themeShade="80"/>
      <w:sz w:val="22"/>
      <w:szCs w:val="21"/>
    </w:rPr>
  </w:style>
  <w:style w:type="character" w:customStyle="1" w:styleId="PlainTextChar">
    <w:name w:val="Plain Text Char"/>
    <w:basedOn w:val="DefaultParagraphFont"/>
    <w:link w:val="PlainText"/>
    <w:uiPriority w:val="99"/>
    <w:rsid w:val="00072AE2"/>
    <w:rPr>
      <w:rFonts w:ascii="Calibri Light" w:hAnsi="Calibri Light"/>
      <w:color w:val="1F4E79" w:themeColor="accent1" w:themeShade="80"/>
      <w:sz w:val="22"/>
      <w:szCs w:val="21"/>
      <w:lang w:eastAsia="en-US"/>
    </w:rPr>
  </w:style>
  <w:style w:type="character" w:styleId="Hyperlink">
    <w:name w:val="Hyperlink"/>
    <w:basedOn w:val="DefaultParagraphFont"/>
    <w:unhideWhenUsed/>
    <w:rsid w:val="002950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19096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Zentgraf@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Kimberly Davis</cp:lastModifiedBy>
  <cp:revision>2</cp:revision>
  <cp:lastPrinted>2019-03-07T16:46:00Z</cp:lastPrinted>
  <dcterms:created xsi:type="dcterms:W3CDTF">2019-04-04T20:20:00Z</dcterms:created>
  <dcterms:modified xsi:type="dcterms:W3CDTF">2019-04-04T20:20:00Z</dcterms:modified>
</cp:coreProperties>
</file>